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CF107DC"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2611B5">
        <w:rPr>
          <w:rFonts w:ascii="Arial" w:hAnsi="Arial" w:cs="Arial"/>
          <w:b/>
          <w:bCs/>
          <w:sz w:val="24"/>
          <w:szCs w:val="24"/>
        </w:rPr>
        <w:t>3</w:t>
      </w:r>
      <w:r>
        <w:tab/>
      </w:r>
      <w:r w:rsidRPr="41FCFC67">
        <w:rPr>
          <w:rFonts w:ascii="Arial" w:hAnsi="Arial" w:cs="Arial"/>
          <w:b/>
          <w:bCs/>
          <w:sz w:val="24"/>
          <w:szCs w:val="24"/>
        </w:rPr>
        <w:t>S2-2</w:t>
      </w:r>
      <w:r w:rsidR="002B01BE">
        <w:rPr>
          <w:rFonts w:ascii="Arial" w:hAnsi="Arial" w:cs="Arial"/>
          <w:b/>
          <w:bCs/>
          <w:sz w:val="24"/>
          <w:szCs w:val="24"/>
        </w:rPr>
        <w:t>40</w:t>
      </w:r>
      <w:r w:rsidR="00335E40">
        <w:rPr>
          <w:rFonts w:ascii="Arial" w:hAnsi="Arial" w:cs="Arial"/>
          <w:b/>
          <w:bCs/>
          <w:sz w:val="24"/>
          <w:szCs w:val="24"/>
        </w:rPr>
        <w:t>6701</w:t>
      </w:r>
    </w:p>
    <w:p w14:paraId="091FE08C" w14:textId="505F889B" w:rsidR="005D4E7D" w:rsidRDefault="002611B5" w:rsidP="005D4E7D">
      <w:pPr>
        <w:pBdr>
          <w:bottom w:val="single" w:sz="6" w:space="0" w:color="auto"/>
        </w:pBdr>
        <w:tabs>
          <w:tab w:val="right" w:pos="9638"/>
        </w:tabs>
        <w:rPr>
          <w:rFonts w:ascii="Arial" w:hAnsi="Arial" w:cs="Arial"/>
          <w:b/>
          <w:bCs/>
          <w:sz w:val="24"/>
        </w:rPr>
      </w:pPr>
      <w:r w:rsidRPr="002611B5">
        <w:rPr>
          <w:rFonts w:ascii="Arial" w:hAnsi="Arial" w:cs="Arial"/>
          <w:b/>
          <w:bCs/>
          <w:sz w:val="24"/>
        </w:rPr>
        <w:t>Jeju, Korea, May 27 – May 31, 2024</w:t>
      </w:r>
    </w:p>
    <w:p w14:paraId="26F5FD54" w14:textId="7B4E4E33" w:rsidR="005D4E7D" w:rsidRDefault="005D4E7D" w:rsidP="2FC717B3">
      <w:pPr>
        <w:ind w:left="2127" w:hanging="2127"/>
        <w:rPr>
          <w:rFonts w:ascii="Arial" w:hAnsi="Arial" w:cs="Arial"/>
          <w:b/>
          <w:bCs/>
        </w:rPr>
      </w:pPr>
      <w:r w:rsidRPr="2FC717B3">
        <w:rPr>
          <w:rFonts w:ascii="Arial" w:hAnsi="Arial" w:cs="Arial"/>
          <w:b/>
          <w:bCs/>
        </w:rPr>
        <w:t>Source:</w:t>
      </w:r>
      <w:r>
        <w:tab/>
      </w:r>
      <w:r w:rsidR="002611B5">
        <w:rPr>
          <w:rFonts w:ascii="Arial" w:hAnsi="Arial" w:cs="Arial"/>
          <w:b/>
          <w:bCs/>
        </w:rPr>
        <w:t>Siemens AG</w:t>
      </w:r>
    </w:p>
    <w:p w14:paraId="46044845" w14:textId="7414799B" w:rsidR="005D4E7D" w:rsidRPr="00242044" w:rsidRDefault="005D4E7D" w:rsidP="3B3D26B1">
      <w:pPr>
        <w:ind w:left="2127" w:hanging="2127"/>
        <w:rPr>
          <w:rFonts w:ascii="Arial" w:eastAsia="等线" w:hAnsi="Arial" w:cs="Arial"/>
          <w:b/>
          <w:bCs/>
        </w:rPr>
      </w:pPr>
      <w:r w:rsidRPr="3B3D26B1">
        <w:rPr>
          <w:rFonts w:ascii="Arial" w:hAnsi="Arial" w:cs="Arial"/>
          <w:b/>
          <w:bCs/>
        </w:rPr>
        <w:t>Title:</w:t>
      </w:r>
      <w:r>
        <w:tab/>
      </w:r>
      <w:bookmarkStart w:id="2" w:name="OLE_LINK33"/>
      <w:r w:rsidR="002611B5" w:rsidRPr="00242044">
        <w:rPr>
          <w:rFonts w:ascii="Arial" w:hAnsi="Arial" w:cs="Arial"/>
          <w:b/>
          <w:bCs/>
        </w:rPr>
        <w:t xml:space="preserve">Update </w:t>
      </w:r>
      <w:r w:rsidR="00242044" w:rsidRPr="00242044">
        <w:rPr>
          <w:rFonts w:ascii="Arial" w:hAnsi="Arial" w:cs="Arial"/>
          <w:b/>
          <w:bCs/>
        </w:rPr>
        <w:t xml:space="preserve">of </w:t>
      </w:r>
      <w:r w:rsidR="002611B5" w:rsidRPr="00242044">
        <w:rPr>
          <w:rFonts w:ascii="Arial" w:hAnsi="Arial" w:cs="Arial"/>
          <w:b/>
          <w:bCs/>
        </w:rPr>
        <w:t>Solution #30</w:t>
      </w:r>
      <w:r w:rsidR="00242044" w:rsidRPr="00242044">
        <w:rPr>
          <w:rFonts w:ascii="Arial" w:hAnsi="Arial" w:cs="Arial"/>
          <w:b/>
          <w:bCs/>
        </w:rPr>
        <w:t xml:space="preserve"> for KI#4</w:t>
      </w:r>
      <w:bookmarkEnd w:id="2"/>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4712B51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242044">
        <w:rPr>
          <w:rFonts w:ascii="Arial" w:hAnsi="Arial" w:cs="Arial"/>
          <w:b/>
        </w:rPr>
        <w:t>8</w:t>
      </w:r>
    </w:p>
    <w:p w14:paraId="141BA426" w14:textId="0B66A9C2"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242044">
        <w:rPr>
          <w:rFonts w:ascii="Arial" w:hAnsi="Arial" w:cs="Arial"/>
          <w:b/>
        </w:rPr>
        <w:t>UIA</w:t>
      </w:r>
      <w:r w:rsidR="002C06F1">
        <w:rPr>
          <w:rFonts w:ascii="Arial" w:hAnsi="Arial" w:cs="Arial"/>
          <w:b/>
        </w:rPr>
        <w:t>_</w:t>
      </w:r>
      <w:r w:rsidR="00242044">
        <w:rPr>
          <w:rFonts w:ascii="Arial" w:hAnsi="Arial" w:cs="Arial"/>
          <w:b/>
        </w:rPr>
        <w:t>ARC</w:t>
      </w:r>
      <w:r w:rsidRPr="0079300F">
        <w:rPr>
          <w:rFonts w:ascii="Arial" w:hAnsi="Arial" w:cs="Arial"/>
          <w:b/>
        </w:rPr>
        <w:t xml:space="preserve"> </w:t>
      </w:r>
      <w:r>
        <w:rPr>
          <w:rFonts w:ascii="Arial" w:hAnsi="Arial" w:cs="Arial"/>
          <w:b/>
        </w:rPr>
        <w:t>/ Rel-19</w:t>
      </w:r>
    </w:p>
    <w:p w14:paraId="03750EDD" w14:textId="5B32B493" w:rsidR="005D4E7D" w:rsidRDefault="005D4E7D" w:rsidP="005D4E7D">
      <w:pPr>
        <w:rPr>
          <w:rFonts w:ascii="Arial" w:hAnsi="Arial" w:cs="Arial"/>
          <w:i/>
        </w:rPr>
      </w:pPr>
      <w:r>
        <w:rPr>
          <w:rFonts w:ascii="Arial" w:hAnsi="Arial" w:cs="Arial"/>
          <w:i/>
        </w:rPr>
        <w:t xml:space="preserve">Abstract of the contribution: </w:t>
      </w:r>
      <w:bookmarkStart w:id="3" w:name="OLE_LINK34"/>
      <w:r w:rsidRPr="00363221">
        <w:rPr>
          <w:rFonts w:ascii="Arial" w:hAnsi="Arial" w:cs="Arial"/>
          <w:i/>
        </w:rPr>
        <w:t xml:space="preserve">This </w:t>
      </w:r>
      <w:r w:rsidR="00242044">
        <w:rPr>
          <w:rFonts w:ascii="Arial" w:hAnsi="Arial" w:cs="Arial"/>
          <w:i/>
        </w:rPr>
        <w:t>contribution</w:t>
      </w:r>
      <w:r>
        <w:rPr>
          <w:rFonts w:ascii="Arial" w:hAnsi="Arial" w:cs="Arial"/>
          <w:i/>
        </w:rPr>
        <w:t xml:space="preserve"> proposes </w:t>
      </w:r>
      <w:r w:rsidR="00757C50">
        <w:rPr>
          <w:rFonts w:ascii="Arial" w:hAnsi="Arial" w:cs="Arial"/>
          <w:i/>
        </w:rPr>
        <w:t>updates to</w:t>
      </w:r>
      <w:r w:rsidR="0034209C">
        <w:rPr>
          <w:rFonts w:ascii="Arial" w:hAnsi="Arial" w:cs="Arial"/>
          <w:i/>
        </w:rPr>
        <w:t xml:space="preserve"> </w:t>
      </w:r>
      <w:r w:rsidR="0079520A">
        <w:rPr>
          <w:rFonts w:ascii="Arial" w:hAnsi="Arial" w:cs="Arial"/>
          <w:i/>
        </w:rPr>
        <w:t>S</w:t>
      </w:r>
      <w:r w:rsidR="0034209C">
        <w:rPr>
          <w:rFonts w:ascii="Arial" w:hAnsi="Arial" w:cs="Arial"/>
          <w:i/>
        </w:rPr>
        <w:t xml:space="preserve">olution </w:t>
      </w:r>
      <w:r w:rsidR="009B0726">
        <w:rPr>
          <w:rFonts w:ascii="Arial" w:hAnsi="Arial" w:cs="Arial"/>
          <w:i/>
        </w:rPr>
        <w:t>#</w:t>
      </w:r>
      <w:r w:rsidR="00757C50">
        <w:rPr>
          <w:rFonts w:ascii="Arial" w:hAnsi="Arial" w:cs="Arial"/>
          <w:i/>
        </w:rPr>
        <w:t>30</w:t>
      </w:r>
      <w:bookmarkEnd w:id="3"/>
      <w:r w:rsidR="00E63060">
        <w:rPr>
          <w:rFonts w:ascii="Arial" w:hAnsi="Arial" w:cs="Arial"/>
          <w:i/>
          <w:iCs/>
        </w:rPr>
        <w:t>.</w:t>
      </w:r>
    </w:p>
    <w:p w14:paraId="3CC7EB95" w14:textId="0E28EC37" w:rsidR="005D4E7D" w:rsidRDefault="005D4E7D" w:rsidP="005D4E7D">
      <w:pPr>
        <w:pStyle w:val="Heading1"/>
      </w:pPr>
      <w:r>
        <w:t>Discussion</w:t>
      </w:r>
    </w:p>
    <w:p w14:paraId="075D89D9" w14:textId="77777777" w:rsidR="0076582F" w:rsidRDefault="0076582F" w:rsidP="00376C90">
      <w:r>
        <w:t>In Solution#30 (</w:t>
      </w:r>
      <w:r w:rsidRPr="0076582F">
        <w:t>Identifying non-3GPP devices behind a UE or 5G-RG via Server control</w:t>
      </w:r>
      <w:r>
        <w:t>), the Device Traffic Descriptors that include source address information can be used by UE/5G-RG to differentiate traffic for non-3GPP devices.</w:t>
      </w:r>
    </w:p>
    <w:p w14:paraId="10AEF450" w14:textId="51DF8686" w:rsidR="00376C90" w:rsidRDefault="0076582F" w:rsidP="00376C90">
      <w:r>
        <w:t xml:space="preserve">More information </w:t>
      </w:r>
      <w:proofErr w:type="gramStart"/>
      <w:r>
        <w:t>are</w:t>
      </w:r>
      <w:proofErr w:type="gramEnd"/>
      <w:r>
        <w:t xml:space="preserve"> in practice usable to assist UE/5G-RG to differentiate the traffic for devices behind, for example some packet filter set information like </w:t>
      </w:r>
      <w:r w:rsidRPr="0076582F">
        <w:t>Type of Service (IPv4)</w:t>
      </w:r>
      <w:r>
        <w:t xml:space="preserve">, </w:t>
      </w:r>
      <w:r w:rsidRPr="0076582F">
        <w:t>Traffic Class (IPv6)</w:t>
      </w:r>
      <w:r>
        <w:t xml:space="preserve"> and VLAN tags (Ethernet)</w:t>
      </w:r>
      <w:r w:rsidR="006D2F4C">
        <w:t xml:space="preserve"> can be configured for non-3GPP devices and used by the UE/5G-RG. Besides the IPv4/IPv6 address and port range in the solution, the source port is also useful for differentiating IP traffic for the devices. MAC address range can be added for Ethernet traffic.</w:t>
      </w:r>
    </w:p>
    <w:p w14:paraId="32040559" w14:textId="688E7AEC" w:rsidR="0035620B" w:rsidRPr="001E483A" w:rsidRDefault="0035620B" w:rsidP="00376C90">
      <w:pPr>
        <w:rPr>
          <w:rFonts w:hint="eastAsia"/>
          <w:lang w:eastAsia="zh-CN"/>
        </w:rPr>
      </w:pPr>
      <w:r>
        <w:t>The solution addresses</w:t>
      </w:r>
      <w:r w:rsidR="001E483A">
        <w:rPr>
          <w:rFonts w:hint="eastAsia"/>
          <w:lang w:eastAsia="zh-CN"/>
        </w:rPr>
        <w:t xml:space="preserve"> (in Impacts part)</w:t>
      </w:r>
      <w:r>
        <w:t xml:space="preserve"> that the DIP server </w:t>
      </w:r>
      <w:r w:rsidRPr="0035620B">
        <w:t>is deployed and operated by the operator</w:t>
      </w:r>
      <w:r>
        <w:t xml:space="preserve">. Considering </w:t>
      </w:r>
      <w:proofErr w:type="gramStart"/>
      <w:r w:rsidR="001E483A">
        <w:rPr>
          <w:rFonts w:hint="eastAsia"/>
          <w:lang w:eastAsia="zh-CN"/>
        </w:rPr>
        <w:t>a large number of</w:t>
      </w:r>
      <w:proofErr w:type="gramEnd"/>
      <w:r w:rsidR="001E483A">
        <w:rPr>
          <w:rFonts w:hint="eastAsia"/>
          <w:lang w:eastAsia="zh-CN"/>
        </w:rPr>
        <w:t xml:space="preserve"> use </w:t>
      </w:r>
      <w:r>
        <w:t xml:space="preserve">cases where </w:t>
      </w:r>
      <w:r w:rsidR="001E483A">
        <w:rPr>
          <w:rFonts w:hint="eastAsia"/>
          <w:lang w:eastAsia="zh-CN"/>
        </w:rPr>
        <w:t>the non-3GPP devices behind the UE (e.g. typically the 5G router in Manufacturing) are deployed and operated by OT O</w:t>
      </w:r>
      <w:r w:rsidR="001E483A">
        <w:rPr>
          <w:lang w:eastAsia="zh-CN"/>
        </w:rPr>
        <w:t>perator</w:t>
      </w:r>
      <w:r w:rsidR="001E483A">
        <w:rPr>
          <w:rFonts w:hint="eastAsia"/>
          <w:lang w:eastAsia="zh-CN"/>
        </w:rPr>
        <w:t xml:space="preserve"> or Enterprise Service Operator, this solution can be also applicable. It</w:t>
      </w:r>
      <w:r w:rsidR="001E483A">
        <w:rPr>
          <w:lang w:eastAsia="zh-CN"/>
        </w:rPr>
        <w:t>’</w:t>
      </w:r>
      <w:r w:rsidR="001E483A">
        <w:rPr>
          <w:rFonts w:hint="eastAsia"/>
          <w:lang w:eastAsia="zh-CN"/>
        </w:rPr>
        <w:t xml:space="preserve">s suggested to clarify the DIP server as </w:t>
      </w:r>
      <w:r w:rsidR="001E483A">
        <w:rPr>
          <w:lang w:eastAsia="zh-CN"/>
        </w:rPr>
        <w:t>“</w:t>
      </w:r>
      <w:r w:rsidR="001E483A" w:rsidRPr="001E483A">
        <w:rPr>
          <w:lang w:eastAsia="zh-CN"/>
        </w:rPr>
        <w:t>deployed and operated by the operator or third party</w:t>
      </w:r>
      <w:r w:rsidR="001E483A">
        <w:rPr>
          <w:lang w:eastAsia="zh-CN"/>
        </w:rPr>
        <w:t>”</w:t>
      </w:r>
      <w:r w:rsidR="001E483A">
        <w:rPr>
          <w:rFonts w:hint="eastAsia"/>
          <w:lang w:eastAsia="zh-CN"/>
        </w:rPr>
        <w:t>.</w:t>
      </w:r>
    </w:p>
    <w:p w14:paraId="5918622A" w14:textId="70D08CF3" w:rsidR="005D4E7D" w:rsidRDefault="005D4E7D" w:rsidP="005D4E7D">
      <w:pPr>
        <w:pStyle w:val="Heading1"/>
      </w:pPr>
      <w:r>
        <w:t>Proposal</w:t>
      </w:r>
    </w:p>
    <w:p w14:paraId="1D2D27E2" w14:textId="6CB8DFD5" w:rsidR="00DD229F" w:rsidRDefault="0079520A" w:rsidP="005D4E7D">
      <w:pPr>
        <w:rPr>
          <w:rStyle w:val="eop"/>
          <w:color w:val="000000"/>
          <w:shd w:val="clear" w:color="auto" w:fill="FFFFFF"/>
        </w:rPr>
      </w:pPr>
      <w:r>
        <w:rPr>
          <w:rStyle w:val="normaltextrun"/>
          <w:color w:val="000000"/>
          <w:shd w:val="clear" w:color="auto" w:fill="FFFFFF"/>
        </w:rPr>
        <w:t>It is proposed to update</w:t>
      </w:r>
      <w:r w:rsidR="00F76955">
        <w:rPr>
          <w:rStyle w:val="normaltextrun"/>
          <w:color w:val="000000"/>
          <w:shd w:val="clear" w:color="auto" w:fill="FFFFFF"/>
        </w:rPr>
        <w:t xml:space="preserve"> solution</w:t>
      </w:r>
      <w:r>
        <w:rPr>
          <w:rStyle w:val="normaltextrun"/>
          <w:color w:val="000000"/>
          <w:shd w:val="clear" w:color="auto" w:fill="FFFFFF"/>
        </w:rPr>
        <w:t>#30</w:t>
      </w:r>
      <w:r w:rsidR="00AE09FB">
        <w:rPr>
          <w:rStyle w:val="normaltextrun"/>
          <w:color w:val="000000"/>
          <w:shd w:val="clear" w:color="auto" w:fill="FFFFFF"/>
        </w:rPr>
        <w:t xml:space="preserve">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Pr>
          <w:rStyle w:val="normaltextrun"/>
          <w:color w:val="000000"/>
          <w:shd w:val="clear" w:color="auto" w:fill="FFFFFF"/>
        </w:rPr>
        <w:t>4</w:t>
      </w:r>
      <w:r w:rsidR="00D610A3">
        <w:rPr>
          <w:rStyle w:val="normaltextrun"/>
          <w:color w:val="000000"/>
          <w:shd w:val="clear" w:color="auto" w:fill="FFFFFF"/>
        </w:rPr>
        <w:t xml:space="preserve"> </w:t>
      </w:r>
      <w:r w:rsidR="00AE09FB">
        <w:rPr>
          <w:rStyle w:val="normaltextrun"/>
          <w:color w:val="000000"/>
          <w:shd w:val="clear" w:color="auto" w:fill="FFFFFF"/>
        </w:rPr>
        <w:t>in TR</w:t>
      </w:r>
      <w:r w:rsidR="00E44495">
        <w:rPr>
          <w:rStyle w:val="normaltextrun"/>
          <w:color w:val="000000"/>
          <w:shd w:val="clear" w:color="auto" w:fill="FFFFFF"/>
        </w:rPr>
        <w:t> </w:t>
      </w:r>
      <w:r w:rsidR="00AE09FB">
        <w:rPr>
          <w:rStyle w:val="normaltextrun"/>
          <w:color w:val="000000"/>
          <w:shd w:val="clear" w:color="auto" w:fill="FFFFFF"/>
        </w:rPr>
        <w:t>23.700-</w:t>
      </w:r>
      <w:r>
        <w:rPr>
          <w:rStyle w:val="normaltextrun"/>
          <w:color w:val="000000"/>
          <w:shd w:val="clear" w:color="auto" w:fill="FFFFFF"/>
        </w:rPr>
        <w:t>32 v0.3.0</w:t>
      </w:r>
      <w:r w:rsidR="00AE09FB">
        <w:rPr>
          <w:rStyle w:val="eop"/>
          <w:color w:val="000000"/>
          <w:shd w:val="clear" w:color="auto" w:fill="FFFFFF"/>
        </w:rPr>
        <w:t>.</w:t>
      </w:r>
    </w:p>
    <w:p w14:paraId="451445EC" w14:textId="59E9E31F" w:rsidR="00DD229F" w:rsidRDefault="00DD229F" w:rsidP="005D4E7D">
      <w:pPr>
        <w:rPr>
          <w:rStyle w:val="eop"/>
          <w:color w:val="000000"/>
          <w:shd w:val="clear" w:color="auto" w:fill="FFFFFF"/>
        </w:rPr>
      </w:pPr>
      <w:bookmarkStart w:id="4" w:name="OLE_LINK20"/>
      <w:r>
        <w:rPr>
          <w:rStyle w:val="eop"/>
          <w:color w:val="000000"/>
          <w:shd w:val="clear" w:color="auto" w:fill="FFFFFF"/>
        </w:rPr>
        <w:t xml:space="preserve">************************************* </w:t>
      </w:r>
      <w:r w:rsidRPr="007743C3">
        <w:rPr>
          <w:rStyle w:val="eop"/>
          <w:rFonts w:ascii="Arial" w:hAnsi="Arial" w:cs="Arial"/>
          <w:b/>
          <w:bCs/>
          <w:color w:val="000000"/>
          <w:sz w:val="28"/>
          <w:szCs w:val="28"/>
          <w:shd w:val="clear" w:color="auto" w:fill="FFFFFF"/>
        </w:rPr>
        <w:t>Start of Change</w:t>
      </w:r>
      <w:r>
        <w:rPr>
          <w:rStyle w:val="eop"/>
          <w:rFonts w:ascii="Arial" w:hAnsi="Arial" w:cs="Arial"/>
          <w:color w:val="000000"/>
          <w:shd w:val="clear" w:color="auto" w:fill="FFFFFF"/>
        </w:rPr>
        <w:t xml:space="preserve"> </w:t>
      </w:r>
      <w:r>
        <w:rPr>
          <w:rStyle w:val="eop"/>
          <w:color w:val="000000"/>
          <w:shd w:val="clear" w:color="auto" w:fill="FFFFFF"/>
        </w:rPr>
        <w:t>*************************************</w:t>
      </w:r>
    </w:p>
    <w:p w14:paraId="18EA4561" w14:textId="77777777" w:rsidR="00DD229F" w:rsidRDefault="00DD229F" w:rsidP="00DD229F">
      <w:pPr>
        <w:pStyle w:val="Heading2"/>
        <w:rPr>
          <w:rFonts w:eastAsia="Arial" w:cs="Arial"/>
          <w:szCs w:val="32"/>
          <w:lang w:eastAsia="en-GB"/>
        </w:rPr>
      </w:pPr>
      <w:bookmarkStart w:id="5" w:name="_Toc165096119"/>
      <w:bookmarkStart w:id="6" w:name="_Toc326248711"/>
      <w:bookmarkStart w:id="7" w:name="_Toc510604409"/>
      <w:bookmarkStart w:id="8" w:name="_Toc92875664"/>
      <w:bookmarkStart w:id="9" w:name="_Toc93070688"/>
      <w:bookmarkStart w:id="10" w:name="_Toc157534626"/>
      <w:bookmarkStart w:id="11" w:name="_Toc160781925"/>
      <w:bookmarkEnd w:id="1"/>
      <w:bookmarkEnd w:id="4"/>
      <w:r>
        <w:rPr>
          <w:rFonts w:eastAsia="Arial" w:cs="Arial"/>
          <w:szCs w:val="32"/>
        </w:rPr>
        <w:t>6.30</w:t>
      </w:r>
      <w:r>
        <w:tab/>
      </w:r>
      <w:bookmarkStart w:id="12" w:name="OLE_LINK14"/>
      <w:bookmarkStart w:id="13" w:name="OLE_LINK28"/>
      <w:r>
        <w:rPr>
          <w:rFonts w:eastAsia="Arial" w:cs="Arial"/>
          <w:szCs w:val="32"/>
        </w:rPr>
        <w:t xml:space="preserve">Solution #30: </w:t>
      </w:r>
      <w:bookmarkStart w:id="14" w:name="OLE_LINK29"/>
      <w:r>
        <w:rPr>
          <w:rFonts w:eastAsia="Arial" w:cs="Arial"/>
          <w:szCs w:val="32"/>
        </w:rPr>
        <w:t xml:space="preserve">Identifying non-3GPP devices behind a UE or 5G-RG via Server </w:t>
      </w:r>
      <w:proofErr w:type="gramStart"/>
      <w:r>
        <w:rPr>
          <w:rFonts w:eastAsia="Arial" w:cs="Arial"/>
          <w:szCs w:val="32"/>
        </w:rPr>
        <w:t>control</w:t>
      </w:r>
      <w:bookmarkEnd w:id="5"/>
      <w:bookmarkEnd w:id="12"/>
      <w:bookmarkEnd w:id="14"/>
      <w:proofErr w:type="gramEnd"/>
    </w:p>
    <w:p w14:paraId="6E745D4C" w14:textId="77777777" w:rsidR="00DD229F" w:rsidRDefault="00DD229F" w:rsidP="00DD229F">
      <w:pPr>
        <w:pStyle w:val="Heading3"/>
        <w:rPr>
          <w:rFonts w:eastAsia="Arial" w:cs="Arial"/>
          <w:szCs w:val="28"/>
        </w:rPr>
      </w:pPr>
      <w:bookmarkStart w:id="15" w:name="_Toc165096120"/>
      <w:bookmarkEnd w:id="13"/>
      <w:r>
        <w:rPr>
          <w:rFonts w:eastAsia="Arial" w:cs="Arial"/>
          <w:szCs w:val="28"/>
        </w:rPr>
        <w:t>6.30.1</w:t>
      </w:r>
      <w:r>
        <w:tab/>
      </w:r>
      <w:r>
        <w:rPr>
          <w:rFonts w:eastAsia="Arial" w:cs="Arial"/>
          <w:szCs w:val="28"/>
        </w:rPr>
        <w:t>Key Issue mapping</w:t>
      </w:r>
      <w:bookmarkEnd w:id="15"/>
    </w:p>
    <w:p w14:paraId="012C1C42" w14:textId="77777777" w:rsidR="00DD229F" w:rsidRDefault="00DD229F" w:rsidP="00DD229F">
      <w:pPr>
        <w:rPr>
          <w:rFonts w:eastAsia="Times New Roman"/>
        </w:rPr>
      </w:pPr>
      <w:r>
        <w:t>This solution addresses KI#4.</w:t>
      </w:r>
    </w:p>
    <w:p w14:paraId="1444B5F8" w14:textId="77777777" w:rsidR="00DD229F" w:rsidRDefault="00DD229F" w:rsidP="00DD229F">
      <w:pPr>
        <w:pStyle w:val="Heading3"/>
        <w:rPr>
          <w:rFonts w:eastAsia="Arial" w:cs="Arial"/>
          <w:szCs w:val="28"/>
        </w:rPr>
      </w:pPr>
      <w:bookmarkStart w:id="16" w:name="_Toc165096121"/>
      <w:r>
        <w:rPr>
          <w:rFonts w:eastAsia="Arial" w:cs="Arial"/>
          <w:szCs w:val="28"/>
        </w:rPr>
        <w:t>6.30.2</w:t>
      </w:r>
      <w:r>
        <w:tab/>
      </w:r>
      <w:r>
        <w:rPr>
          <w:rFonts w:eastAsia="Arial" w:cs="Arial"/>
          <w:szCs w:val="28"/>
        </w:rPr>
        <w:t>Description</w:t>
      </w:r>
      <w:bookmarkEnd w:id="16"/>
    </w:p>
    <w:p w14:paraId="2B05A218" w14:textId="77777777" w:rsidR="00DD229F" w:rsidRDefault="00DD229F" w:rsidP="00DD229F">
      <w:pPr>
        <w:pStyle w:val="Heading4"/>
      </w:pPr>
      <w:bookmarkStart w:id="17" w:name="_Toc165096122"/>
      <w:r>
        <w:t>6.30.2.0</w:t>
      </w:r>
      <w:r>
        <w:tab/>
        <w:t>General</w:t>
      </w:r>
      <w:bookmarkEnd w:id="17"/>
    </w:p>
    <w:p w14:paraId="12283E23" w14:textId="77777777" w:rsidR="00DD229F" w:rsidRDefault="00DD229F" w:rsidP="00DD229F">
      <w:pPr>
        <w:rPr>
          <w:rFonts w:eastAsia="Times New Roman"/>
        </w:rPr>
      </w:pPr>
      <w:r>
        <w:t>This solution is based on storing the device information in a server via a client program that runs in the UE/5G-RG. Then, the subscriber/admin of UE/5G-RG can log into the server and select the desired QoS profiles for each device. The device information is provided to the PCF via NEF and PCF provides relevant policies to enable differentiated policy and charging for each device. For devices that do not need any service differentiation, existing treatment can be enabled by providing these devices with a common shared address, traffic descriptor.</w:t>
      </w:r>
    </w:p>
    <w:p w14:paraId="2CE48485" w14:textId="77777777" w:rsidR="00DD229F" w:rsidRDefault="00DD229F" w:rsidP="00DD229F">
      <w:pPr>
        <w:pStyle w:val="Heading4"/>
      </w:pPr>
      <w:bookmarkStart w:id="18" w:name="_Toc165096123"/>
      <w:r>
        <w:lastRenderedPageBreak/>
        <w:t>6.30.2.1</w:t>
      </w:r>
      <w:r>
        <w:tab/>
        <w:t>Device Information Profile</w:t>
      </w:r>
      <w:bookmarkEnd w:id="18"/>
    </w:p>
    <w:p w14:paraId="55BC9C33" w14:textId="77777777" w:rsidR="00DD229F" w:rsidRDefault="00DD229F" w:rsidP="00DD229F">
      <w:pPr>
        <w:rPr>
          <w:rFonts w:eastAsia="Times New Roman"/>
        </w:rPr>
      </w:pPr>
      <w:r>
        <w:t xml:space="preserve">The </w:t>
      </w:r>
      <w:r>
        <w:rPr>
          <w:b/>
          <w:bCs/>
        </w:rPr>
        <w:t>Device Information Profile (DIP)</w:t>
      </w:r>
      <w:r>
        <w:t xml:space="preserve"> for each UE/5G-RG contain the following elements:</w:t>
      </w:r>
    </w:p>
    <w:p w14:paraId="3FC1235C" w14:textId="77777777" w:rsidR="00DD229F" w:rsidRDefault="00DD229F" w:rsidP="00DD229F">
      <w:pPr>
        <w:pStyle w:val="B1"/>
      </w:pPr>
      <w:r>
        <w:t>1.</w:t>
      </w:r>
      <w:r>
        <w:tab/>
      </w:r>
      <w:bookmarkStart w:id="19" w:name="OLE_LINK21"/>
      <w:r>
        <w:rPr>
          <w:b/>
          <w:bCs/>
        </w:rPr>
        <w:t>Device traffic descriptors:</w:t>
      </w:r>
      <w:r>
        <w:t xml:space="preserve"> For each device behind UE/5G-RG this is used to detect its traffic for differentiated QoS provisioning and charging </w:t>
      </w:r>
      <w:bookmarkEnd w:id="19"/>
      <w:r>
        <w:t>and may include:</w:t>
      </w:r>
    </w:p>
    <w:p w14:paraId="6F7665DF" w14:textId="662B40CD" w:rsidR="00DD229F" w:rsidRDefault="00DD229F" w:rsidP="00DD229F">
      <w:pPr>
        <w:pStyle w:val="B2"/>
      </w:pPr>
      <w:bookmarkStart w:id="20" w:name="OLE_LINK26"/>
      <w:r>
        <w:t>a.</w:t>
      </w:r>
      <w:r>
        <w:tab/>
        <w:t>Source IPv6 address</w:t>
      </w:r>
      <w:ins w:id="21" w:author="Zhang, Ling (T CED INW-CN)" w:date="2024-05-17T22:13:00Z">
        <w:r w:rsidR="00B531EF">
          <w:t>, source port, port number</w:t>
        </w:r>
      </w:ins>
      <w:ins w:id="22" w:author="Zhang, Ling (T CED INW-CN)" w:date="2024-05-17T22:14:00Z">
        <w:r w:rsidR="00B531EF">
          <w:t xml:space="preserve"> range</w:t>
        </w:r>
      </w:ins>
      <w:r>
        <w:t xml:space="preserve"> allocated by UE/5G-RG: For IPv6 traffic.</w:t>
      </w:r>
    </w:p>
    <w:p w14:paraId="2C2F19F8" w14:textId="6586E065" w:rsidR="00DD229F" w:rsidRDefault="00DD229F" w:rsidP="00DD229F">
      <w:pPr>
        <w:pStyle w:val="B2"/>
      </w:pPr>
      <w:r>
        <w:t>b.</w:t>
      </w:r>
      <w:r>
        <w:tab/>
        <w:t>Source IPv4 address</w:t>
      </w:r>
      <w:ins w:id="23" w:author="Zhang, Ling (T CED INW-CN)" w:date="2024-05-17T21:56:00Z">
        <w:r w:rsidR="004463C4">
          <w:t>, source port</w:t>
        </w:r>
      </w:ins>
      <w:del w:id="24" w:author="Zhang, Ling (T CED INW-CN)" w:date="2024-05-17T22:14:00Z">
        <w:r w:rsidDel="00B531EF">
          <w:delText>+</w:delText>
        </w:r>
      </w:del>
      <w:ins w:id="25" w:author="Zhang, Ling (T CED INW-CN)" w:date="2024-05-17T22:14:00Z">
        <w:r w:rsidR="00B531EF">
          <w:t xml:space="preserve">, </w:t>
        </w:r>
      </w:ins>
      <w:r>
        <w:t>port number range allocated by UE/5G-RG: For IPv4 traffic.</w:t>
      </w:r>
    </w:p>
    <w:bookmarkEnd w:id="20"/>
    <w:p w14:paraId="2603FF9C" w14:textId="0C63106F" w:rsidR="00DD229F" w:rsidRDefault="00DD229F" w:rsidP="00DD229F">
      <w:pPr>
        <w:pStyle w:val="B2"/>
        <w:rPr>
          <w:ins w:id="26" w:author="Zhang, Ling (T CED INW-CN)" w:date="2024-05-17T21:23:00Z"/>
        </w:rPr>
      </w:pPr>
      <w:r>
        <w:t>c.</w:t>
      </w:r>
      <w:r>
        <w:tab/>
      </w:r>
      <w:ins w:id="27" w:author="Zhang, Ling (T CED INW-CN)" w:date="2024-05-17T21:33:00Z">
        <w:r w:rsidR="00C91E8F">
          <w:t xml:space="preserve">Source </w:t>
        </w:r>
      </w:ins>
      <w:r>
        <w:t>MAC address</w:t>
      </w:r>
      <w:ins w:id="28" w:author="Zhang, Ling (T CED INW-CN)" w:date="2024-05-17T22:38:00Z">
        <w:r w:rsidR="0076582F">
          <w:t xml:space="preserve">, </w:t>
        </w:r>
      </w:ins>
      <w:ins w:id="29" w:author="Zhang, Ling (T CED INW-CN)" w:date="2024-05-17T22:39:00Z">
        <w:r w:rsidR="0076582F">
          <w:t xml:space="preserve">source </w:t>
        </w:r>
      </w:ins>
      <w:ins w:id="30" w:author="Zhang, Ling (T CED INW-CN)" w:date="2024-05-17T22:38:00Z">
        <w:r w:rsidR="0076582F">
          <w:t>MAC address range</w:t>
        </w:r>
      </w:ins>
      <w:r>
        <w:t>: For Ethernet</w:t>
      </w:r>
      <w:ins w:id="31" w:author="Zhang, Ling (T CED INW-CN)" w:date="2024-05-17T22:38:00Z">
        <w:r w:rsidR="0076582F">
          <w:t xml:space="preserve"> tra</w:t>
        </w:r>
      </w:ins>
      <w:ins w:id="32" w:author="Zhang, Ling (T CED INW-CN)" w:date="2024-05-17T22:39:00Z">
        <w:r w:rsidR="0076582F">
          <w:t>ffic</w:t>
        </w:r>
      </w:ins>
      <w:r>
        <w:t>.</w:t>
      </w:r>
    </w:p>
    <w:p w14:paraId="32E08D75" w14:textId="5097B29A" w:rsidR="00C279C9" w:rsidRDefault="00C279C9" w:rsidP="00DD229F">
      <w:pPr>
        <w:pStyle w:val="B2"/>
        <w:rPr>
          <w:ins w:id="33" w:author="Zhang, Ling (T CED INW-CN)" w:date="2024-05-17T21:51:00Z"/>
        </w:rPr>
      </w:pPr>
      <w:ins w:id="34" w:author="Zhang, Ling (T CED INW-CN)" w:date="2024-05-17T21:23:00Z">
        <w:r>
          <w:t>d.</w:t>
        </w:r>
        <w:r>
          <w:tab/>
        </w:r>
      </w:ins>
      <w:ins w:id="35" w:author="Zhang, Ling (T CED INW-CN)" w:date="2024-05-17T21:45:00Z">
        <w:r w:rsidR="00CA3F73" w:rsidRPr="00CA3F73">
          <w:t xml:space="preserve">IP Packet Filter </w:t>
        </w:r>
      </w:ins>
      <w:ins w:id="36" w:author="Zhang, Ling (T CED INW-CN)" w:date="2024-05-17T21:46:00Z">
        <w:r w:rsidR="00CA3F73">
          <w:t xml:space="preserve">information </w:t>
        </w:r>
      </w:ins>
      <w:ins w:id="37" w:author="Zhang, Ling (T CED INW-CN)" w:date="2024-05-17T21:48:00Z">
        <w:r w:rsidR="00CA3F73">
          <w:t xml:space="preserve">including </w:t>
        </w:r>
        <w:bookmarkStart w:id="38" w:name="OLE_LINK30"/>
        <w:r w:rsidR="00CA3F73" w:rsidRPr="00CA3F73">
          <w:t>Type of Service</w:t>
        </w:r>
      </w:ins>
      <w:ins w:id="39" w:author="Zhang, Ling (T CED INW-CN)" w:date="2024-05-17T21:49:00Z">
        <w:r w:rsidR="00CA3F73">
          <w:t xml:space="preserve"> (IPv</w:t>
        </w:r>
      </w:ins>
      <w:ins w:id="40" w:author="Zhang, Ling (T CED INW-CN)" w:date="2024-05-17T21:48:00Z">
        <w:r w:rsidR="00CA3F73" w:rsidRPr="00CA3F73">
          <w:t>4)</w:t>
        </w:r>
      </w:ins>
      <w:ins w:id="41" w:author="Zhang, Ling (T CED INW-CN)" w:date="2024-05-17T21:49:00Z">
        <w:r w:rsidR="00CA3F73">
          <w:t xml:space="preserve"> </w:t>
        </w:r>
      </w:ins>
      <w:ins w:id="42" w:author="Zhang, Ling (T CED INW-CN)" w:date="2024-05-17T21:50:00Z">
        <w:r w:rsidR="004463C4">
          <w:t xml:space="preserve">/ </w:t>
        </w:r>
      </w:ins>
      <w:ins w:id="43" w:author="Zhang, Ling (T CED INW-CN)" w:date="2024-05-17T21:48:00Z">
        <w:r w:rsidR="00CA3F73" w:rsidRPr="00CA3F73">
          <w:t xml:space="preserve">Traffic </w:t>
        </w:r>
      </w:ins>
      <w:ins w:id="44" w:author="Zhang, Ling (T CED INW-CN)" w:date="2024-05-17T21:49:00Z">
        <w:r w:rsidR="00CA3F73">
          <w:t>C</w:t>
        </w:r>
      </w:ins>
      <w:ins w:id="45" w:author="Zhang, Ling (T CED INW-CN)" w:date="2024-05-17T21:48:00Z">
        <w:r w:rsidR="00CA3F73" w:rsidRPr="00CA3F73">
          <w:t>lass (IPv6)</w:t>
        </w:r>
      </w:ins>
      <w:bookmarkEnd w:id="38"/>
      <w:ins w:id="46" w:author="Zhang, Ling (T CED INW-CN)" w:date="2024-05-17T22:39:00Z">
        <w:r w:rsidR="0076582F">
          <w:t>: For IP traffic</w:t>
        </w:r>
      </w:ins>
      <w:ins w:id="47" w:author="Zhang, Ling (T CED INW-CN)" w:date="2024-05-17T21:51:00Z">
        <w:r w:rsidR="004463C4">
          <w:t>.</w:t>
        </w:r>
      </w:ins>
    </w:p>
    <w:p w14:paraId="16E8E045" w14:textId="4ED47E7C" w:rsidR="004463C4" w:rsidRDefault="004463C4" w:rsidP="00DD229F">
      <w:pPr>
        <w:pStyle w:val="B2"/>
      </w:pPr>
      <w:ins w:id="48" w:author="Zhang, Ling (T CED INW-CN)" w:date="2024-05-17T21:51:00Z">
        <w:r>
          <w:t>e.</w:t>
        </w:r>
        <w:r>
          <w:tab/>
        </w:r>
        <w:r w:rsidRPr="004463C4">
          <w:t xml:space="preserve">Ethernet Packet Filter </w:t>
        </w:r>
        <w:r>
          <w:t>information including VLAN tags</w:t>
        </w:r>
      </w:ins>
      <w:ins w:id="49" w:author="Zhang, Ling (T CED INW-CN)" w:date="2024-05-17T22:39:00Z">
        <w:r w:rsidR="0076582F">
          <w:t>: For Ethernet traffic</w:t>
        </w:r>
      </w:ins>
      <w:ins w:id="50" w:author="Zhang, Ling (T CED INW-CN)" w:date="2024-05-17T21:51:00Z">
        <w:r>
          <w:t>.</w:t>
        </w:r>
      </w:ins>
    </w:p>
    <w:p w14:paraId="0271C636" w14:textId="77777777" w:rsidR="00DD229F" w:rsidRDefault="00DD229F" w:rsidP="00DD229F">
      <w:pPr>
        <w:pStyle w:val="B1"/>
      </w:pPr>
      <w:r>
        <w:t>2.</w:t>
      </w:r>
      <w:r>
        <w:tab/>
      </w:r>
      <w:r>
        <w:rPr>
          <w:b/>
          <w:bCs/>
        </w:rPr>
        <w:t>Device descriptors:</w:t>
      </w:r>
      <w:r>
        <w:t xml:space="preserve"> For each device behind UE/5G-RG, the device descriptor is used to uniquely identify a device behind UE/5G-RG. The device descriptor should be accessible to DIP client upon device connection and is used by the subscriber to identify the device. For example, device host name or device credentials from an AAA server can be used for this purpose.</w:t>
      </w:r>
    </w:p>
    <w:p w14:paraId="61CDC47B" w14:textId="77777777" w:rsidR="00DD229F" w:rsidRDefault="00DD229F" w:rsidP="00DD229F">
      <w:pPr>
        <w:pStyle w:val="B1"/>
      </w:pPr>
      <w:r>
        <w:t>3.</w:t>
      </w:r>
      <w:r>
        <w:tab/>
      </w:r>
      <w:r>
        <w:rPr>
          <w:b/>
          <w:bCs/>
        </w:rPr>
        <w:t>QoS descriptors:</w:t>
      </w:r>
      <w:r>
        <w:t xml:space="preserve"> For each device behind UE/5G-RG this field identifies the requested QoS for the device.</w:t>
      </w:r>
    </w:p>
    <w:p w14:paraId="2DF78BBD" w14:textId="77777777" w:rsidR="00DD229F" w:rsidRDefault="00DD229F" w:rsidP="00DD229F">
      <w:pPr>
        <w:pStyle w:val="B1"/>
      </w:pPr>
      <w:r>
        <w:t>4.</w:t>
      </w:r>
      <w:r>
        <w:tab/>
      </w:r>
      <w:r>
        <w:rPr>
          <w:b/>
          <w:bCs/>
        </w:rPr>
        <w:t>UE/5G-RG's GPSI.</w:t>
      </w:r>
    </w:p>
    <w:p w14:paraId="0CB88F1B" w14:textId="77777777" w:rsidR="00DD229F" w:rsidRDefault="00DD229F" w:rsidP="00DD229F">
      <w:pPr>
        <w:pStyle w:val="NO"/>
      </w:pPr>
      <w:r>
        <w:t>NOTE:</w:t>
      </w:r>
      <w:r>
        <w:tab/>
        <w:t>For IPv4 connectivity, when NAT is used, the UE/5G-RG should assign a port number range to each device i.e. the NAT is managed.</w:t>
      </w:r>
    </w:p>
    <w:p w14:paraId="1F56B030" w14:textId="77777777" w:rsidR="00DD229F" w:rsidRDefault="00DD229F" w:rsidP="00DD229F">
      <w:pPr>
        <w:pStyle w:val="Heading4"/>
      </w:pPr>
      <w:bookmarkStart w:id="51" w:name="_Toc165096124"/>
      <w:r>
        <w:t>6.30.2.3</w:t>
      </w:r>
      <w:r>
        <w:tab/>
        <w:t>Architecture</w:t>
      </w:r>
      <w:bookmarkEnd w:id="51"/>
    </w:p>
    <w:p w14:paraId="5BB1EFD0" w14:textId="77777777" w:rsidR="00DD229F" w:rsidRDefault="00DD229F" w:rsidP="00DD229F">
      <w:r>
        <w:t xml:space="preserve">Figure 6.30.2.3.1 and figure 6.30.2.3.2 describe the solution architecture for roaming and non-roaming cases. </w:t>
      </w:r>
    </w:p>
    <w:p w14:paraId="5449D840" w14:textId="77777777" w:rsidR="00DD229F" w:rsidRDefault="00DD229F" w:rsidP="00DD229F">
      <w:pPr>
        <w:pStyle w:val="TH"/>
        <w:rPr>
          <w:rFonts w:eastAsia="Times New Roman"/>
          <w:noProof/>
        </w:rPr>
      </w:pPr>
      <w:r>
        <w:rPr>
          <w:noProof/>
          <w:lang w:eastAsia="en-GB"/>
        </w:rPr>
        <w:object w:dxaOrig="9600" w:dyaOrig="3552" w14:anchorId="11AB7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7.6pt" o:ole="">
            <v:imagedata r:id="rId13" o:title=""/>
          </v:shape>
          <o:OLEObject Type="Embed" ProgID="Visio.Drawing.15" ShapeID="_x0000_i1025" DrawAspect="Content" ObjectID="_1777493290" r:id="rId14"/>
        </w:object>
      </w:r>
    </w:p>
    <w:p w14:paraId="2FF9F95A" w14:textId="77777777" w:rsidR="00DD229F" w:rsidRDefault="00DD229F" w:rsidP="00DD229F">
      <w:pPr>
        <w:pStyle w:val="TF"/>
      </w:pPr>
      <w:r>
        <w:t>Figure 6.30.2.3.1: High-level roaming architecture</w:t>
      </w:r>
    </w:p>
    <w:p w14:paraId="23DFACF7" w14:textId="77777777" w:rsidR="00DD229F" w:rsidRDefault="00DD229F" w:rsidP="00DD229F">
      <w:pPr>
        <w:pStyle w:val="TH"/>
        <w:rPr>
          <w:noProof/>
        </w:rPr>
      </w:pPr>
      <w:r>
        <w:rPr>
          <w:noProof/>
          <w:lang w:eastAsia="en-GB"/>
        </w:rPr>
        <w:object w:dxaOrig="9600" w:dyaOrig="3552" w14:anchorId="795358D5">
          <v:shape id="_x0000_i1026" type="#_x0000_t75" style="width:480pt;height:177.6pt" o:ole="">
            <v:imagedata r:id="rId15" o:title=""/>
          </v:shape>
          <o:OLEObject Type="Embed" ProgID="Visio.Drawing.15" ShapeID="_x0000_i1026" DrawAspect="Content" ObjectID="_1777493291" r:id="rId16"/>
        </w:object>
      </w:r>
    </w:p>
    <w:p w14:paraId="56FB4D35" w14:textId="77777777" w:rsidR="00DD229F" w:rsidRDefault="00DD229F" w:rsidP="00DD229F">
      <w:pPr>
        <w:pStyle w:val="TF"/>
      </w:pPr>
      <w:r>
        <w:t>Figure 6.30.2.3.2: High-level non-roaming architecture</w:t>
      </w:r>
    </w:p>
    <w:p w14:paraId="01CDBD0E" w14:textId="77777777" w:rsidR="00DD229F" w:rsidRDefault="00DD229F" w:rsidP="00DD229F">
      <w:pPr>
        <w:pStyle w:val="NO"/>
      </w:pPr>
      <w:r>
        <w:t>NOTE:</w:t>
      </w:r>
      <w:r>
        <w:tab/>
        <w:t>In the case of 5G-RG, the DIP client may reside in Auto-Configuration Server (ACS).</w:t>
      </w:r>
    </w:p>
    <w:p w14:paraId="4CDA6A8C" w14:textId="77777777" w:rsidR="00DD229F" w:rsidRDefault="00DD229F" w:rsidP="00DD229F">
      <w:pPr>
        <w:pStyle w:val="Heading4"/>
      </w:pPr>
      <w:bookmarkStart w:id="52" w:name="_Toc165096125"/>
      <w:r>
        <w:t>6.30.2.4</w:t>
      </w:r>
      <w:r>
        <w:tab/>
        <w:t>Solution Description</w:t>
      </w:r>
      <w:bookmarkEnd w:id="52"/>
    </w:p>
    <w:p w14:paraId="723659FF" w14:textId="77777777" w:rsidR="00DD229F" w:rsidRDefault="00DD229F" w:rsidP="00DD229F">
      <w:pPr>
        <w:rPr>
          <w:rFonts w:eastAsia="Times New Roman"/>
        </w:rPr>
      </w:pPr>
      <w:r>
        <w:t>The following, describes a high-level procedure for the solution:</w:t>
      </w:r>
    </w:p>
    <w:p w14:paraId="2A277403" w14:textId="77777777" w:rsidR="00DD229F" w:rsidRDefault="00DD229F" w:rsidP="00DD229F">
      <w:pPr>
        <w:pStyle w:val="NO"/>
      </w:pPr>
      <w:r>
        <w:t>NOTE 1:</w:t>
      </w:r>
      <w:r>
        <w:tab/>
        <w:t>Whether to standardize the DIP client-server protocol in 3GPP e.g. in SA6 is to be determined during study conclusions.</w:t>
      </w:r>
    </w:p>
    <w:p w14:paraId="469A71FA" w14:textId="77777777" w:rsidR="00DD229F" w:rsidRDefault="00DD229F" w:rsidP="00DD229F">
      <w:pPr>
        <w:pStyle w:val="B1"/>
      </w:pPr>
      <w:r>
        <w:t>1.</w:t>
      </w:r>
      <w:r>
        <w:tab/>
        <w:t>The UE/5G-RG's subscriber connects to the DIP server to determine QoS descriptors for the devices behind UE/5G-RG. The list of connected devices (traffic descriptors and device descriptors) is provided by the DIP client and the subscriber can choose the desired QoS e.g., from a drop-down menu.</w:t>
      </w:r>
    </w:p>
    <w:p w14:paraId="2E136A53" w14:textId="77777777" w:rsidR="00DD229F" w:rsidRDefault="00DD229F" w:rsidP="00DD229F">
      <w:pPr>
        <w:pStyle w:val="NO"/>
      </w:pPr>
      <w:r>
        <w:t>NOTE 2:</w:t>
      </w:r>
      <w:r>
        <w:tab/>
        <w:t>The DIP client can find the traffic descriptors and host name for each device via the host table from DHCP server.</w:t>
      </w:r>
    </w:p>
    <w:p w14:paraId="39E2B836" w14:textId="77777777" w:rsidR="00DD229F" w:rsidRDefault="00DD229F" w:rsidP="00DD229F">
      <w:pPr>
        <w:pStyle w:val="B1"/>
      </w:pPr>
      <w:r>
        <w:t>2.</w:t>
      </w:r>
      <w:r>
        <w:tab/>
        <w:t>After the PDU session establishment/modification, the DIP server requests for differentiated QoS for the connected device.</w:t>
      </w:r>
    </w:p>
    <w:p w14:paraId="49C1C316" w14:textId="77777777" w:rsidR="00DD229F" w:rsidRDefault="00DD229F" w:rsidP="00DD229F">
      <w:pPr>
        <w:pStyle w:val="B1"/>
      </w:pPr>
      <w:r>
        <w:t>3.</w:t>
      </w:r>
      <w:r>
        <w:tab/>
        <w:t>PCF makes use of DIP information in the policy decisions and creating PCC rules to provide differentiated QoS and charging.</w:t>
      </w:r>
    </w:p>
    <w:p w14:paraId="29660A2C" w14:textId="77777777" w:rsidR="00DD229F" w:rsidRDefault="00DD229F" w:rsidP="00DD229F">
      <w:pPr>
        <w:pStyle w:val="Heading4"/>
      </w:pPr>
      <w:bookmarkStart w:id="53" w:name="_Toc165096126"/>
      <w:r>
        <w:t>6.30.2.5</w:t>
      </w:r>
      <w:r>
        <w:tab/>
        <w:t>Authentication and Authorization</w:t>
      </w:r>
      <w:bookmarkEnd w:id="53"/>
    </w:p>
    <w:p w14:paraId="4AA0F208" w14:textId="77777777" w:rsidR="00DD229F" w:rsidRDefault="00DD229F" w:rsidP="00DD229F">
      <w:r>
        <w:t xml:space="preserve">Regarding Authentication and authorization, the following apply: </w:t>
      </w:r>
    </w:p>
    <w:p w14:paraId="1B71F1A7" w14:textId="77777777" w:rsidR="00DD229F" w:rsidRDefault="00DD229F" w:rsidP="00DD229F">
      <w:pPr>
        <w:pStyle w:val="B1"/>
        <w:rPr>
          <w:rFonts w:eastAsia="Times New Roman"/>
        </w:rPr>
      </w:pPr>
      <w:r>
        <w:t>-</w:t>
      </w:r>
      <w:r>
        <w:tab/>
        <w:t>The DIP server is responsible to authenticate the UE/5G-RG subscriber.</w:t>
      </w:r>
    </w:p>
    <w:p w14:paraId="7D5057D9" w14:textId="77777777" w:rsidR="00DD229F" w:rsidRDefault="00DD229F" w:rsidP="00DD229F">
      <w:pPr>
        <w:pStyle w:val="B1"/>
      </w:pPr>
      <w:r>
        <w:t>-</w:t>
      </w:r>
      <w:r>
        <w:tab/>
        <w:t xml:space="preserve">It is the responsibility of the subscriber to ensure that the device descriptor corresponds to the correct device behind UE/5G-RG. There is a risk of using device hostname as device descriptor since it can be changed. The Subscriber can use history of MAC--hostname pairs in 5G-RG/UE to ensure that the </w:t>
      </w:r>
      <w:proofErr w:type="gramStart"/>
      <w:r>
        <w:t>host</w:t>
      </w:r>
      <w:proofErr w:type="gramEnd"/>
      <w:r>
        <w:t xml:space="preserve"> name is not changed (not applicable for randomized MAC), or prevent change of hostnames through setting device policies or management. </w:t>
      </w:r>
    </w:p>
    <w:p w14:paraId="0E472B47" w14:textId="77777777" w:rsidR="00DD229F" w:rsidRDefault="00DD229F" w:rsidP="00DD229F">
      <w:pPr>
        <w:pStyle w:val="B1"/>
      </w:pPr>
      <w:r>
        <w:t>-</w:t>
      </w:r>
      <w:r>
        <w:tab/>
        <w:t>The authentication of the device may happen via the application layer interworking, e.g., between the device and UE/RG locally or between the device and the DIP/AAA server.</w:t>
      </w:r>
    </w:p>
    <w:p w14:paraId="5B53F79E" w14:textId="77777777" w:rsidR="00DD229F" w:rsidRDefault="00DD229F" w:rsidP="00DD229F">
      <w:pPr>
        <w:pStyle w:val="NO"/>
      </w:pPr>
      <w:r>
        <w:t>NOTE:</w:t>
      </w:r>
      <w:r>
        <w:tab/>
        <w:t>How to authenticate the device is in the scope of SA WG3.</w:t>
      </w:r>
    </w:p>
    <w:p w14:paraId="3F4F4469" w14:textId="77777777" w:rsidR="00DD229F" w:rsidRDefault="00DD229F" w:rsidP="00DD229F">
      <w:pPr>
        <w:pStyle w:val="B1"/>
      </w:pPr>
      <w:r>
        <w:t>-</w:t>
      </w:r>
      <w:r>
        <w:tab/>
        <w:t>It is the responsibility of UE/5G-RG subscriber to ensure that the device descriptor is unique.</w:t>
      </w:r>
    </w:p>
    <w:p w14:paraId="5F004C14" w14:textId="77777777" w:rsidR="00DD229F" w:rsidRDefault="00DD229F" w:rsidP="00DD229F">
      <w:pPr>
        <w:pStyle w:val="Heading3"/>
        <w:rPr>
          <w:rFonts w:eastAsia="等线"/>
        </w:rPr>
      </w:pPr>
      <w:bookmarkStart w:id="54" w:name="_Toc165096127"/>
      <w:r>
        <w:rPr>
          <w:rFonts w:eastAsia="等线"/>
        </w:rPr>
        <w:lastRenderedPageBreak/>
        <w:t>6.30.3</w:t>
      </w:r>
      <w:r>
        <w:rPr>
          <w:rFonts w:eastAsia="等线"/>
        </w:rPr>
        <w:tab/>
        <w:t>Procedures</w:t>
      </w:r>
      <w:bookmarkEnd w:id="54"/>
    </w:p>
    <w:p w14:paraId="29739699" w14:textId="77777777" w:rsidR="00DD229F" w:rsidRDefault="00DD229F" w:rsidP="00DD229F">
      <w:r>
        <w:t>Figure 6.30.3.1 describes the procedure for provisioning the device information profile to the DIP server, and that DIP server can provide guidance for URSP rules, and figure 6.30.3.2 describes how this information is used by the 5GC to enable differentiated QoS for each device behind 5G-RG/UE.</w:t>
      </w:r>
    </w:p>
    <w:p w14:paraId="526544AC" w14:textId="77777777" w:rsidR="00DD229F" w:rsidRDefault="00DD229F" w:rsidP="00DD229F">
      <w:pPr>
        <w:pStyle w:val="TH"/>
      </w:pPr>
      <w:r>
        <w:rPr>
          <w:lang w:eastAsia="en-GB"/>
        </w:rPr>
        <w:object w:dxaOrig="9180" w:dyaOrig="4704" w14:anchorId="0D83CB28">
          <v:shape id="_x0000_i1027" type="#_x0000_t75" style="width:459pt;height:235.2pt" o:ole="">
            <v:imagedata r:id="rId17" o:title=""/>
          </v:shape>
          <o:OLEObject Type="Embed" ProgID="Visio.Drawing.15" ShapeID="_x0000_i1027" DrawAspect="Content" ObjectID="_1777493292" r:id="rId18"/>
        </w:object>
      </w:r>
    </w:p>
    <w:p w14:paraId="12085334" w14:textId="77777777" w:rsidR="00DD229F" w:rsidRDefault="00DD229F" w:rsidP="00DD229F">
      <w:pPr>
        <w:pStyle w:val="TF"/>
        <w:rPr>
          <w:rFonts w:eastAsia="Times New Roman"/>
        </w:rPr>
      </w:pPr>
      <w:r>
        <w:t>Figure 6.30.3.1: Provisioning of device information profile</w:t>
      </w:r>
    </w:p>
    <w:p w14:paraId="646CA7C3" w14:textId="77777777" w:rsidR="00DD229F" w:rsidRDefault="00DD229F" w:rsidP="00DD229F">
      <w:pPr>
        <w:pStyle w:val="B1"/>
      </w:pPr>
      <w:r>
        <w:t>1.</w:t>
      </w:r>
      <w:r>
        <w:tab/>
        <w:t>The user logs into DIP server.</w:t>
      </w:r>
    </w:p>
    <w:p w14:paraId="376CD4AF" w14:textId="77777777" w:rsidR="00DD229F" w:rsidRDefault="00DD229F" w:rsidP="00DD229F">
      <w:pPr>
        <w:pStyle w:val="B1"/>
      </w:pPr>
      <w:r>
        <w:t>2.</w:t>
      </w:r>
      <w:r>
        <w:tab/>
        <w:t>The DIP server contacts the DIP client within the 5G-RG/UE and requests the device information.</w:t>
      </w:r>
    </w:p>
    <w:p w14:paraId="6528062E" w14:textId="77777777" w:rsidR="00DD229F" w:rsidRDefault="00DD229F" w:rsidP="00DD229F">
      <w:pPr>
        <w:pStyle w:val="B1"/>
      </w:pPr>
      <w:r>
        <w:t>3.</w:t>
      </w:r>
      <w:r>
        <w:tab/>
        <w:t>The DIP client obtains the device descriptors for each device behind the 5G-RG/UE.</w:t>
      </w:r>
    </w:p>
    <w:p w14:paraId="4B81ECED" w14:textId="77777777" w:rsidR="00DD229F" w:rsidRDefault="00DD229F" w:rsidP="00DD229F">
      <w:pPr>
        <w:pStyle w:val="B1"/>
      </w:pPr>
      <w:r>
        <w:t>4.</w:t>
      </w:r>
      <w:r>
        <w:tab/>
        <w:t>The DIP client updates the device descriptors in the DIP server.</w:t>
      </w:r>
    </w:p>
    <w:p w14:paraId="526B0E3F" w14:textId="77777777" w:rsidR="00DD229F" w:rsidRDefault="00DD229F" w:rsidP="00DD229F">
      <w:pPr>
        <w:pStyle w:val="B1"/>
      </w:pPr>
      <w:r>
        <w:t>5.</w:t>
      </w:r>
      <w:r>
        <w:tab/>
        <w:t xml:space="preserve">The user selects a QoS descriptor for all/some of the devices (e.g., from a </w:t>
      </w:r>
      <w:proofErr w:type="gramStart"/>
      <w:r>
        <w:t>drop down</w:t>
      </w:r>
      <w:proofErr w:type="gramEnd"/>
      <w:r>
        <w:t xml:space="preserve"> menu).</w:t>
      </w:r>
    </w:p>
    <w:p w14:paraId="700E7208" w14:textId="77777777" w:rsidR="00DD229F" w:rsidRDefault="00DD229F" w:rsidP="00DD229F">
      <w:pPr>
        <w:pStyle w:val="B1"/>
      </w:pPr>
      <w:r>
        <w:t>6.</w:t>
      </w:r>
      <w:r>
        <w:tab/>
        <w:t>The DIP server may use the procedure specified in clause 4.15.6.10 of TS 23.502 [5] to provide guidance for URSP determination using GPSI for identifying the UE. As an example, the DIP server can use PIN ID as the URSP traffic descriptor and then configures the association between the PIN-IDs and the device descriptors in the DIP client.</w:t>
      </w:r>
    </w:p>
    <w:p w14:paraId="7539935D" w14:textId="77777777" w:rsidR="00DD229F" w:rsidRDefault="00DD229F" w:rsidP="00DD229F">
      <w:pPr>
        <w:pStyle w:val="TH"/>
      </w:pPr>
      <w:r>
        <w:rPr>
          <w:lang w:eastAsia="en-GB"/>
        </w:rPr>
        <w:object w:dxaOrig="9600" w:dyaOrig="3864" w14:anchorId="1415870A">
          <v:shape id="_x0000_i1028" type="#_x0000_t75" style="width:480pt;height:193.2pt" o:ole="">
            <v:imagedata r:id="rId19" o:title=""/>
          </v:shape>
          <o:OLEObject Type="Embed" ProgID="Visio.Drawing.15" ShapeID="_x0000_i1028" DrawAspect="Content" ObjectID="_1777493293" r:id="rId20"/>
        </w:object>
      </w:r>
    </w:p>
    <w:p w14:paraId="3CD75DBB" w14:textId="77777777" w:rsidR="00DD229F" w:rsidRDefault="00DD229F" w:rsidP="00DD229F">
      <w:pPr>
        <w:pStyle w:val="TF"/>
      </w:pPr>
      <w:r>
        <w:t>Figure 6.30.3.2: Provisioning QoS and Charging differentiation.</w:t>
      </w:r>
    </w:p>
    <w:p w14:paraId="2D33AE05" w14:textId="77777777" w:rsidR="00DD229F" w:rsidRDefault="00DD229F" w:rsidP="00DD229F">
      <w:pPr>
        <w:pStyle w:val="B1"/>
      </w:pPr>
      <w:r>
        <w:lastRenderedPageBreak/>
        <w:t>1.</w:t>
      </w:r>
      <w:r>
        <w:tab/>
        <w:t>The non-3GPP device is connected to 5G-RG/UE. The authentication of the device can be done locally or via an external AAA server.</w:t>
      </w:r>
    </w:p>
    <w:p w14:paraId="32A7BC8D" w14:textId="77777777" w:rsidR="00DD229F" w:rsidRDefault="00DD229F" w:rsidP="00DD229F">
      <w:pPr>
        <w:pStyle w:val="B1"/>
      </w:pPr>
      <w:r>
        <w:t>2.</w:t>
      </w:r>
      <w:r>
        <w:tab/>
        <w:t>The 5G-RG/UE uses the URSP rules to establish a new PDU session or modifies an existing PDU session to transfer device data.</w:t>
      </w:r>
    </w:p>
    <w:p w14:paraId="67F932AE" w14:textId="77777777" w:rsidR="00DD229F" w:rsidRDefault="00DD229F" w:rsidP="00DD229F">
      <w:pPr>
        <w:pStyle w:val="B1"/>
      </w:pPr>
      <w:r>
        <w:t>3.</w:t>
      </w:r>
      <w:r>
        <w:tab/>
        <w:t>DIP client is notified that a new device is connected and provides the DIP server with the device traffic descriptor and device descriptors.</w:t>
      </w:r>
    </w:p>
    <w:p w14:paraId="5E1A25A9" w14:textId="77777777" w:rsidR="00DD229F" w:rsidRDefault="00DD229F" w:rsidP="00DD229F">
      <w:pPr>
        <w:pStyle w:val="B1"/>
      </w:pPr>
      <w:r>
        <w:t>4.</w:t>
      </w:r>
      <w:r>
        <w:tab/>
        <w:t>The DIP server sets up an AF session with required QoS as specified in clause 4.15.6.6 of TS 23.502 [5] using QoS descriptor to generate QoS Reference or individual QoS parameters and using traffic descriptor (source IPv4 and port range, IPv6, or MAC address) for Flow description information. Furthermore, the device descriptor can be added as an optional input to enable differentiated charging per device or the QoS parameters can be used to determine the charging key.</w:t>
      </w:r>
    </w:p>
    <w:p w14:paraId="2C23A62D" w14:textId="77777777" w:rsidR="00DD229F" w:rsidRDefault="00DD229F" w:rsidP="00DD229F">
      <w:pPr>
        <w:pStyle w:val="NO"/>
      </w:pPr>
      <w:r>
        <w:t>NOTE 1:</w:t>
      </w:r>
      <w:r>
        <w:tab/>
        <w:t>Details for enabling per device charging needs to be coordinated with SA WG5.</w:t>
      </w:r>
    </w:p>
    <w:p w14:paraId="6EAAE7C2" w14:textId="77777777" w:rsidR="00DD229F" w:rsidRDefault="00DD229F" w:rsidP="00DD229F">
      <w:pPr>
        <w:pStyle w:val="B1"/>
      </w:pPr>
      <w:r>
        <w:t>5.</w:t>
      </w:r>
      <w:r>
        <w:tab/>
        <w:t>Differentiated QoS is provisioned for the device in UP.</w:t>
      </w:r>
    </w:p>
    <w:p w14:paraId="2D89EE65" w14:textId="77777777" w:rsidR="00DD229F" w:rsidRDefault="00DD229F" w:rsidP="00DD229F">
      <w:pPr>
        <w:pStyle w:val="NO"/>
      </w:pPr>
      <w:r>
        <w:t>NOTE 2:</w:t>
      </w:r>
      <w:r>
        <w:tab/>
        <w:t>In case the traffic descriptor in DIP is changed during the lifetime of PDU session, e.g., due to randomized MAC address for ethernet PDU session, steps 3 to 5 are executed to update the device information in 5GC.</w:t>
      </w:r>
    </w:p>
    <w:p w14:paraId="1F8B6858" w14:textId="77777777" w:rsidR="00DD229F" w:rsidRDefault="00DD229F" w:rsidP="00DD229F">
      <w:pPr>
        <w:pStyle w:val="NO"/>
      </w:pPr>
      <w:r>
        <w:t>NOTE 3:</w:t>
      </w:r>
      <w:r>
        <w:tab/>
        <w:t>The number of devices using differentiation services can be enforced to be kept below a maximum number by configuring the DIP server i.e. DIP server can reject additional connections notified by the DIP client.</w:t>
      </w:r>
    </w:p>
    <w:p w14:paraId="422EAEAB" w14:textId="77777777" w:rsidR="00DD229F" w:rsidRDefault="00DD229F" w:rsidP="00DD229F">
      <w:pPr>
        <w:pStyle w:val="Heading3"/>
        <w:rPr>
          <w:rFonts w:eastAsia="等线"/>
        </w:rPr>
      </w:pPr>
      <w:bookmarkStart w:id="55" w:name="_Toc165096128"/>
      <w:r>
        <w:rPr>
          <w:rFonts w:eastAsia="等线"/>
        </w:rPr>
        <w:t>6.30.4</w:t>
      </w:r>
      <w:r>
        <w:rPr>
          <w:rFonts w:eastAsia="等线"/>
        </w:rPr>
        <w:tab/>
        <w:t>Impacts</w:t>
      </w:r>
      <w:bookmarkEnd w:id="55"/>
    </w:p>
    <w:p w14:paraId="13EFA087" w14:textId="77777777" w:rsidR="00DD229F" w:rsidRDefault="00DD229F" w:rsidP="00DD229F">
      <w:pPr>
        <w:rPr>
          <w:rFonts w:eastAsia="等线"/>
          <w:b/>
          <w:bCs/>
        </w:rPr>
      </w:pPr>
      <w:r>
        <w:rPr>
          <w:rFonts w:eastAsia="等线"/>
          <w:b/>
          <w:bCs/>
        </w:rPr>
        <w:t>DIP Server:</w:t>
      </w:r>
    </w:p>
    <w:p w14:paraId="6AEE1CAE" w14:textId="1CB11489" w:rsidR="00DD229F" w:rsidRDefault="00DD229F" w:rsidP="00DD229F">
      <w:pPr>
        <w:pStyle w:val="B1"/>
        <w:rPr>
          <w:rFonts w:eastAsia="等线"/>
        </w:rPr>
      </w:pPr>
      <w:r>
        <w:rPr>
          <w:rFonts w:eastAsia="等线"/>
        </w:rPr>
        <w:t>-</w:t>
      </w:r>
      <w:r>
        <w:rPr>
          <w:rFonts w:eastAsia="等线"/>
        </w:rPr>
        <w:tab/>
        <w:t xml:space="preserve">A new server outside 5GC, which </w:t>
      </w:r>
      <w:bookmarkStart w:id="56" w:name="OLE_LINK31"/>
      <w:r>
        <w:rPr>
          <w:rFonts w:eastAsia="等线"/>
        </w:rPr>
        <w:t xml:space="preserve">is </w:t>
      </w:r>
      <w:bookmarkStart w:id="57" w:name="OLE_LINK32"/>
      <w:r>
        <w:rPr>
          <w:rFonts w:eastAsia="等线"/>
        </w:rPr>
        <w:t>deployed and operated by the operator</w:t>
      </w:r>
      <w:ins w:id="58" w:author="Zhang, Ling (T CED INW-CN)" w:date="2024-05-17T23:01:00Z">
        <w:r w:rsidR="0035620B">
          <w:rPr>
            <w:rFonts w:eastAsia="等线"/>
          </w:rPr>
          <w:t xml:space="preserve"> </w:t>
        </w:r>
        <w:bookmarkEnd w:id="56"/>
        <w:r w:rsidR="0035620B">
          <w:rPr>
            <w:rFonts w:eastAsia="等线"/>
          </w:rPr>
          <w:t>or third party</w:t>
        </w:r>
      </w:ins>
      <w:bookmarkEnd w:id="57"/>
      <w:r>
        <w:rPr>
          <w:rFonts w:eastAsia="等线"/>
        </w:rPr>
        <w:t>.</w:t>
      </w:r>
    </w:p>
    <w:p w14:paraId="4BCF1D8C" w14:textId="77777777" w:rsidR="00DD229F" w:rsidRDefault="00DD229F" w:rsidP="00DD229F">
      <w:pPr>
        <w:rPr>
          <w:rFonts w:eastAsia="等线"/>
          <w:b/>
          <w:bCs/>
        </w:rPr>
      </w:pPr>
      <w:r>
        <w:rPr>
          <w:rFonts w:eastAsia="等线"/>
          <w:b/>
          <w:bCs/>
        </w:rPr>
        <w:t>NEF:</w:t>
      </w:r>
    </w:p>
    <w:p w14:paraId="63AD51B5" w14:textId="77777777" w:rsidR="00DD229F" w:rsidRDefault="00DD229F" w:rsidP="00DD229F">
      <w:pPr>
        <w:pStyle w:val="B1"/>
        <w:rPr>
          <w:rFonts w:eastAsia="等线"/>
        </w:rPr>
      </w:pPr>
      <w:r>
        <w:rPr>
          <w:rFonts w:eastAsia="等线"/>
        </w:rPr>
        <w:t>-</w:t>
      </w:r>
      <w:r>
        <w:rPr>
          <w:rFonts w:eastAsia="等线"/>
        </w:rPr>
        <w:tab/>
        <w:t xml:space="preserve">Enhancement to </w:t>
      </w:r>
      <w:proofErr w:type="spellStart"/>
      <w:r>
        <w:rPr>
          <w:rFonts w:eastAsia="等线"/>
        </w:rPr>
        <w:t>Nnef_AFsessionWithQoS</w:t>
      </w:r>
      <w:proofErr w:type="spellEnd"/>
      <w:r>
        <w:rPr>
          <w:rFonts w:eastAsia="等线"/>
        </w:rPr>
        <w:t xml:space="preserve"> service to accept device port ranges and device descriptor as an input.</w:t>
      </w:r>
    </w:p>
    <w:p w14:paraId="0B248265" w14:textId="77777777" w:rsidR="00DD229F" w:rsidRDefault="00DD229F" w:rsidP="00DD229F">
      <w:pPr>
        <w:rPr>
          <w:rFonts w:eastAsia="等线"/>
          <w:b/>
          <w:bCs/>
        </w:rPr>
      </w:pPr>
      <w:r>
        <w:rPr>
          <w:rFonts w:eastAsia="等线"/>
          <w:b/>
          <w:bCs/>
        </w:rPr>
        <w:t>UE/5G-RG:</w:t>
      </w:r>
    </w:p>
    <w:p w14:paraId="12AB16EA" w14:textId="77777777" w:rsidR="00DD229F" w:rsidRDefault="00DD229F" w:rsidP="00DD229F">
      <w:pPr>
        <w:pStyle w:val="B1"/>
        <w:rPr>
          <w:rFonts w:eastAsia="等线"/>
        </w:rPr>
      </w:pPr>
      <w:r>
        <w:rPr>
          <w:rFonts w:eastAsia="等线"/>
        </w:rPr>
        <w:t>-</w:t>
      </w:r>
      <w:r>
        <w:rPr>
          <w:rFonts w:eastAsia="等线"/>
        </w:rPr>
        <w:tab/>
        <w:t>Supporting a client program to update the device information profile in DIP server.</w:t>
      </w:r>
    </w:p>
    <w:p w14:paraId="489AC7A7" w14:textId="77777777" w:rsidR="00DD229F" w:rsidRDefault="00DD229F" w:rsidP="00DD229F">
      <w:pPr>
        <w:rPr>
          <w:rFonts w:eastAsia="等线"/>
          <w:b/>
          <w:bCs/>
        </w:rPr>
      </w:pPr>
      <w:r>
        <w:rPr>
          <w:rFonts w:eastAsia="等线"/>
          <w:b/>
          <w:bCs/>
        </w:rPr>
        <w:t>UE/PCF:</w:t>
      </w:r>
    </w:p>
    <w:p w14:paraId="74EA37CB" w14:textId="77777777" w:rsidR="00DD229F" w:rsidRDefault="00DD229F" w:rsidP="00DD229F">
      <w:pPr>
        <w:pStyle w:val="B1"/>
        <w:rPr>
          <w:rFonts w:eastAsia="等线"/>
        </w:rPr>
      </w:pPr>
      <w:r>
        <w:rPr>
          <w:rFonts w:eastAsia="等线"/>
        </w:rPr>
        <w:t>-</w:t>
      </w:r>
      <w:r>
        <w:rPr>
          <w:rFonts w:eastAsia="等线"/>
        </w:rPr>
        <w:tab/>
        <w:t>Optionally extend URSP rules similar as for PIN (unless PIN ID can be re-used).</w:t>
      </w:r>
    </w:p>
    <w:p w14:paraId="78A428AE" w14:textId="57BDCB59" w:rsidR="00823343" w:rsidRDefault="00823343" w:rsidP="00823343">
      <w:pPr>
        <w:pStyle w:val="B1"/>
        <w:ind w:left="284" w:firstLine="0"/>
      </w:pPr>
    </w:p>
    <w:bookmarkEnd w:id="6"/>
    <w:bookmarkEnd w:id="7"/>
    <w:bookmarkEnd w:id="8"/>
    <w:bookmarkEnd w:id="9"/>
    <w:bookmarkEnd w:id="10"/>
    <w:bookmarkEnd w:id="11"/>
    <w:p w14:paraId="1A6D6496" w14:textId="31ED3EEA" w:rsidR="00C279C9" w:rsidRDefault="00C279C9" w:rsidP="00C279C9">
      <w:pPr>
        <w:rPr>
          <w:rStyle w:val="eop"/>
          <w:color w:val="000000"/>
          <w:shd w:val="clear" w:color="auto" w:fill="FFFFFF"/>
        </w:rPr>
      </w:pPr>
      <w:r>
        <w:rPr>
          <w:rStyle w:val="eop"/>
          <w:color w:val="000000"/>
          <w:shd w:val="clear" w:color="auto" w:fill="FFFFFF"/>
        </w:rPr>
        <w:t xml:space="preserve">************************************* </w:t>
      </w:r>
      <w:r w:rsidRPr="007743C3">
        <w:rPr>
          <w:rStyle w:val="eop"/>
          <w:rFonts w:ascii="Arial" w:hAnsi="Arial" w:cs="Arial"/>
          <w:b/>
          <w:bCs/>
          <w:color w:val="000000"/>
          <w:sz w:val="28"/>
          <w:szCs w:val="28"/>
          <w:shd w:val="clear" w:color="auto" w:fill="FFFFFF"/>
        </w:rPr>
        <w:t>End of Change</w:t>
      </w:r>
      <w:r>
        <w:rPr>
          <w:rStyle w:val="eop"/>
          <w:rFonts w:ascii="Arial" w:hAnsi="Arial" w:cs="Arial"/>
          <w:color w:val="000000"/>
          <w:shd w:val="clear" w:color="auto" w:fill="FFFFFF"/>
        </w:rPr>
        <w:t xml:space="preserve"> </w:t>
      </w:r>
      <w:r>
        <w:rPr>
          <w:rStyle w:val="eop"/>
          <w:color w:val="000000"/>
          <w:shd w:val="clear" w:color="auto" w:fill="FFFFFF"/>
        </w:rPr>
        <w:t>**************************************</w:t>
      </w:r>
    </w:p>
    <w:sectPr w:rsidR="00C279C9" w:rsidSect="0028251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25DDA" w14:textId="77777777" w:rsidR="00D01529" w:rsidRDefault="00D01529">
      <w:r>
        <w:separator/>
      </w:r>
    </w:p>
  </w:endnote>
  <w:endnote w:type="continuationSeparator" w:id="0">
    <w:p w14:paraId="5EF5EA87" w14:textId="77777777" w:rsidR="00D01529" w:rsidRDefault="00D01529">
      <w:r>
        <w:continuationSeparator/>
      </w:r>
    </w:p>
  </w:endnote>
  <w:endnote w:type="continuationNotice" w:id="1">
    <w:p w14:paraId="12A58668" w14:textId="77777777" w:rsidR="00D01529" w:rsidRDefault="00D01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8AD80" w14:textId="77777777" w:rsidR="00D01529" w:rsidRDefault="00D01529">
      <w:r>
        <w:separator/>
      </w:r>
    </w:p>
  </w:footnote>
  <w:footnote w:type="continuationSeparator" w:id="0">
    <w:p w14:paraId="584EC092" w14:textId="77777777" w:rsidR="00D01529" w:rsidRDefault="00D01529">
      <w:r>
        <w:continuationSeparator/>
      </w:r>
    </w:p>
  </w:footnote>
  <w:footnote w:type="continuationNotice" w:id="1">
    <w:p w14:paraId="583378F4" w14:textId="77777777" w:rsidR="00D01529" w:rsidRDefault="00D015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rsidP="00376C90">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6C2BDF"/>
    <w:multiLevelType w:val="hybridMultilevel"/>
    <w:tmpl w:val="5C9A02DC"/>
    <w:lvl w:ilvl="0" w:tplc="1F545CEC">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E7369F0"/>
    <w:multiLevelType w:val="hybridMultilevel"/>
    <w:tmpl w:val="38A21D4C"/>
    <w:lvl w:ilvl="0" w:tplc="232A8D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EE690F"/>
    <w:multiLevelType w:val="hybridMultilevel"/>
    <w:tmpl w:val="EA729A20"/>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88136D"/>
    <w:multiLevelType w:val="hybridMultilevel"/>
    <w:tmpl w:val="EA729A20"/>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5"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F91575"/>
    <w:multiLevelType w:val="hybridMultilevel"/>
    <w:tmpl w:val="9B8E3A64"/>
    <w:lvl w:ilvl="0" w:tplc="6248DD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1D4BE8"/>
    <w:multiLevelType w:val="hybridMultilevel"/>
    <w:tmpl w:val="420AE360"/>
    <w:lvl w:ilvl="0" w:tplc="C45A51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5"/>
  </w:num>
  <w:num w:numId="5" w16cid:durableId="1601789818">
    <w:abstractNumId w:val="28"/>
  </w:num>
  <w:num w:numId="6" w16cid:durableId="1535342352">
    <w:abstractNumId w:val="17"/>
  </w:num>
  <w:num w:numId="7" w16cid:durableId="823156989">
    <w:abstractNumId w:val="26"/>
  </w:num>
  <w:num w:numId="8" w16cid:durableId="1069620188">
    <w:abstractNumId w:val="7"/>
  </w:num>
  <w:num w:numId="9" w16cid:durableId="1834102117">
    <w:abstractNumId w:val="19"/>
  </w:num>
  <w:num w:numId="10" w16cid:durableId="361397286">
    <w:abstractNumId w:val="2"/>
  </w:num>
  <w:num w:numId="11" w16cid:durableId="1405683236">
    <w:abstractNumId w:val="15"/>
  </w:num>
  <w:num w:numId="12" w16cid:durableId="762531033">
    <w:abstractNumId w:val="16"/>
  </w:num>
  <w:num w:numId="13" w16cid:durableId="456408479">
    <w:abstractNumId w:val="24"/>
  </w:num>
  <w:num w:numId="14" w16cid:durableId="1075013325">
    <w:abstractNumId w:val="3"/>
  </w:num>
  <w:num w:numId="15" w16cid:durableId="517045155">
    <w:abstractNumId w:val="20"/>
  </w:num>
  <w:num w:numId="16" w16cid:durableId="325599035">
    <w:abstractNumId w:val="8"/>
  </w:num>
  <w:num w:numId="17" w16cid:durableId="1731269887">
    <w:abstractNumId w:val="22"/>
  </w:num>
  <w:num w:numId="18" w16cid:durableId="1405447025">
    <w:abstractNumId w:val="14"/>
  </w:num>
  <w:num w:numId="19" w16cid:durableId="827937900">
    <w:abstractNumId w:val="30"/>
  </w:num>
  <w:num w:numId="20" w16cid:durableId="1583760405">
    <w:abstractNumId w:val="6"/>
  </w:num>
  <w:num w:numId="21" w16cid:durableId="207224890">
    <w:abstractNumId w:val="31"/>
  </w:num>
  <w:num w:numId="22" w16cid:durableId="1806775899">
    <w:abstractNumId w:val="5"/>
  </w:num>
  <w:num w:numId="23" w16cid:durableId="1409352360">
    <w:abstractNumId w:val="21"/>
  </w:num>
  <w:num w:numId="24" w16cid:durableId="849295980">
    <w:abstractNumId w:val="4"/>
  </w:num>
  <w:num w:numId="25" w16cid:durableId="399716238">
    <w:abstractNumId w:val="10"/>
  </w:num>
  <w:num w:numId="26" w16cid:durableId="365909440">
    <w:abstractNumId w:val="23"/>
  </w:num>
  <w:num w:numId="27" w16cid:durableId="2086680637">
    <w:abstractNumId w:val="29"/>
  </w:num>
  <w:num w:numId="28" w16cid:durableId="1286933002">
    <w:abstractNumId w:val="27"/>
  </w:num>
  <w:num w:numId="29" w16cid:durableId="157380850">
    <w:abstractNumId w:val="18"/>
  </w:num>
  <w:num w:numId="30" w16cid:durableId="1081289577">
    <w:abstractNumId w:val="11"/>
  </w:num>
  <w:num w:numId="31" w16cid:durableId="1630892145">
    <w:abstractNumId w:val="9"/>
  </w:num>
  <w:num w:numId="32" w16cid:durableId="2040860266">
    <w:abstractNumId w:val="13"/>
  </w:num>
  <w:num w:numId="33" w16cid:durableId="80697410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ing (T CED INW-CN)">
    <w15:presenceInfo w15:providerId="AD" w15:userId="S::zhangling@siemens.com::ae054736-a2f1-4eda-9ae1-37c0ebf3c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74D2"/>
    <w:rsid w:val="00037A59"/>
    <w:rsid w:val="00037E7D"/>
    <w:rsid w:val="00040095"/>
    <w:rsid w:val="00051834"/>
    <w:rsid w:val="000531C6"/>
    <w:rsid w:val="00054A22"/>
    <w:rsid w:val="0005565A"/>
    <w:rsid w:val="00057730"/>
    <w:rsid w:val="00057CE8"/>
    <w:rsid w:val="00062023"/>
    <w:rsid w:val="000655A6"/>
    <w:rsid w:val="000678F2"/>
    <w:rsid w:val="00070653"/>
    <w:rsid w:val="00070D2E"/>
    <w:rsid w:val="00080512"/>
    <w:rsid w:val="000A02F2"/>
    <w:rsid w:val="000A0614"/>
    <w:rsid w:val="000A28A6"/>
    <w:rsid w:val="000A4D9B"/>
    <w:rsid w:val="000A538A"/>
    <w:rsid w:val="000A6419"/>
    <w:rsid w:val="000B781C"/>
    <w:rsid w:val="000C107A"/>
    <w:rsid w:val="000C1776"/>
    <w:rsid w:val="000C31F5"/>
    <w:rsid w:val="000C47C3"/>
    <w:rsid w:val="000C6B78"/>
    <w:rsid w:val="000D0501"/>
    <w:rsid w:val="000D58AB"/>
    <w:rsid w:val="000D5FD9"/>
    <w:rsid w:val="000E0B36"/>
    <w:rsid w:val="000E438B"/>
    <w:rsid w:val="000F1241"/>
    <w:rsid w:val="000F1638"/>
    <w:rsid w:val="00101F0E"/>
    <w:rsid w:val="001119F5"/>
    <w:rsid w:val="001177CE"/>
    <w:rsid w:val="00121324"/>
    <w:rsid w:val="0012188E"/>
    <w:rsid w:val="00124D46"/>
    <w:rsid w:val="00125BED"/>
    <w:rsid w:val="00126A62"/>
    <w:rsid w:val="001308AC"/>
    <w:rsid w:val="001319C5"/>
    <w:rsid w:val="00132BB5"/>
    <w:rsid w:val="00133525"/>
    <w:rsid w:val="00140166"/>
    <w:rsid w:val="001422F4"/>
    <w:rsid w:val="0014494F"/>
    <w:rsid w:val="001473DC"/>
    <w:rsid w:val="00152A28"/>
    <w:rsid w:val="00152DBE"/>
    <w:rsid w:val="00160300"/>
    <w:rsid w:val="00167744"/>
    <w:rsid w:val="00183693"/>
    <w:rsid w:val="001838F1"/>
    <w:rsid w:val="0019083F"/>
    <w:rsid w:val="001A1F8E"/>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83A"/>
    <w:rsid w:val="001E4D88"/>
    <w:rsid w:val="001E7B94"/>
    <w:rsid w:val="001F0C1D"/>
    <w:rsid w:val="001F1132"/>
    <w:rsid w:val="001F168B"/>
    <w:rsid w:val="001F1B26"/>
    <w:rsid w:val="001F1C20"/>
    <w:rsid w:val="001F530A"/>
    <w:rsid w:val="001F6949"/>
    <w:rsid w:val="002041A8"/>
    <w:rsid w:val="002069C6"/>
    <w:rsid w:val="002131FE"/>
    <w:rsid w:val="00225D5D"/>
    <w:rsid w:val="002347A2"/>
    <w:rsid w:val="002354B3"/>
    <w:rsid w:val="00242044"/>
    <w:rsid w:val="00260A06"/>
    <w:rsid w:val="002611B5"/>
    <w:rsid w:val="00261539"/>
    <w:rsid w:val="00263180"/>
    <w:rsid w:val="00264103"/>
    <w:rsid w:val="002675F0"/>
    <w:rsid w:val="0027321B"/>
    <w:rsid w:val="002760EE"/>
    <w:rsid w:val="002804DD"/>
    <w:rsid w:val="0028251A"/>
    <w:rsid w:val="00287CF7"/>
    <w:rsid w:val="00293BFE"/>
    <w:rsid w:val="002A1095"/>
    <w:rsid w:val="002A1F11"/>
    <w:rsid w:val="002A2AAF"/>
    <w:rsid w:val="002B01BE"/>
    <w:rsid w:val="002B20F7"/>
    <w:rsid w:val="002B6339"/>
    <w:rsid w:val="002C06F1"/>
    <w:rsid w:val="002C31A3"/>
    <w:rsid w:val="002C6EFE"/>
    <w:rsid w:val="002D0537"/>
    <w:rsid w:val="002D3D9B"/>
    <w:rsid w:val="002D3FFC"/>
    <w:rsid w:val="002D6EA0"/>
    <w:rsid w:val="002D7708"/>
    <w:rsid w:val="002E00EE"/>
    <w:rsid w:val="002E20E2"/>
    <w:rsid w:val="002E7309"/>
    <w:rsid w:val="002F64FD"/>
    <w:rsid w:val="00304620"/>
    <w:rsid w:val="0030791C"/>
    <w:rsid w:val="0031094E"/>
    <w:rsid w:val="0031358C"/>
    <w:rsid w:val="003172DC"/>
    <w:rsid w:val="00335E40"/>
    <w:rsid w:val="0033740F"/>
    <w:rsid w:val="0034209C"/>
    <w:rsid w:val="0035462D"/>
    <w:rsid w:val="0035620B"/>
    <w:rsid w:val="00356555"/>
    <w:rsid w:val="00356A44"/>
    <w:rsid w:val="0035752B"/>
    <w:rsid w:val="0036019B"/>
    <w:rsid w:val="00366071"/>
    <w:rsid w:val="00374A7C"/>
    <w:rsid w:val="00374C3B"/>
    <w:rsid w:val="00375B39"/>
    <w:rsid w:val="003765B8"/>
    <w:rsid w:val="00376C90"/>
    <w:rsid w:val="003829FA"/>
    <w:rsid w:val="003862CA"/>
    <w:rsid w:val="003B70A7"/>
    <w:rsid w:val="003C0C39"/>
    <w:rsid w:val="003C3971"/>
    <w:rsid w:val="003D408A"/>
    <w:rsid w:val="003D61B8"/>
    <w:rsid w:val="003D7A9A"/>
    <w:rsid w:val="003E24B1"/>
    <w:rsid w:val="003E5C97"/>
    <w:rsid w:val="003F0448"/>
    <w:rsid w:val="003F3E2D"/>
    <w:rsid w:val="003F68DE"/>
    <w:rsid w:val="003F7FAA"/>
    <w:rsid w:val="00404656"/>
    <w:rsid w:val="00405D48"/>
    <w:rsid w:val="00405F67"/>
    <w:rsid w:val="00411DC6"/>
    <w:rsid w:val="00412AC2"/>
    <w:rsid w:val="00421D41"/>
    <w:rsid w:val="0042221B"/>
    <w:rsid w:val="00423334"/>
    <w:rsid w:val="00425EC4"/>
    <w:rsid w:val="0043294A"/>
    <w:rsid w:val="00432C6C"/>
    <w:rsid w:val="00432FCF"/>
    <w:rsid w:val="004330CF"/>
    <w:rsid w:val="004344B4"/>
    <w:rsid w:val="004345EC"/>
    <w:rsid w:val="00437C9E"/>
    <w:rsid w:val="004404ED"/>
    <w:rsid w:val="00445111"/>
    <w:rsid w:val="00446153"/>
    <w:rsid w:val="004463C4"/>
    <w:rsid w:val="00454580"/>
    <w:rsid w:val="004550DD"/>
    <w:rsid w:val="00457554"/>
    <w:rsid w:val="004602FB"/>
    <w:rsid w:val="00465515"/>
    <w:rsid w:val="00465EE6"/>
    <w:rsid w:val="004713B1"/>
    <w:rsid w:val="00473F6E"/>
    <w:rsid w:val="00480770"/>
    <w:rsid w:val="00484E49"/>
    <w:rsid w:val="0049751D"/>
    <w:rsid w:val="00497DC4"/>
    <w:rsid w:val="004A23D4"/>
    <w:rsid w:val="004B0795"/>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1CE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0BA5"/>
    <w:rsid w:val="00586449"/>
    <w:rsid w:val="00590667"/>
    <w:rsid w:val="005925EE"/>
    <w:rsid w:val="00597B11"/>
    <w:rsid w:val="005A1361"/>
    <w:rsid w:val="005A3FC7"/>
    <w:rsid w:val="005B30B1"/>
    <w:rsid w:val="005B758F"/>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4E9A"/>
    <w:rsid w:val="006271FA"/>
    <w:rsid w:val="00631226"/>
    <w:rsid w:val="006314F4"/>
    <w:rsid w:val="0063543D"/>
    <w:rsid w:val="006419DA"/>
    <w:rsid w:val="00647114"/>
    <w:rsid w:val="00656E2F"/>
    <w:rsid w:val="006573C3"/>
    <w:rsid w:val="006704E1"/>
    <w:rsid w:val="006754CC"/>
    <w:rsid w:val="00677384"/>
    <w:rsid w:val="00681A9E"/>
    <w:rsid w:val="00690CED"/>
    <w:rsid w:val="006912E9"/>
    <w:rsid w:val="00697AD3"/>
    <w:rsid w:val="00697BA9"/>
    <w:rsid w:val="006A066D"/>
    <w:rsid w:val="006A1AE7"/>
    <w:rsid w:val="006A323F"/>
    <w:rsid w:val="006A56C2"/>
    <w:rsid w:val="006A70C0"/>
    <w:rsid w:val="006B2400"/>
    <w:rsid w:val="006B30D0"/>
    <w:rsid w:val="006B5A2B"/>
    <w:rsid w:val="006C13CF"/>
    <w:rsid w:val="006C3808"/>
    <w:rsid w:val="006C3D95"/>
    <w:rsid w:val="006D2F4C"/>
    <w:rsid w:val="006E1D0D"/>
    <w:rsid w:val="006E30D0"/>
    <w:rsid w:val="006E585A"/>
    <w:rsid w:val="006E5C86"/>
    <w:rsid w:val="006E7385"/>
    <w:rsid w:val="006F0B25"/>
    <w:rsid w:val="00701116"/>
    <w:rsid w:val="007027A5"/>
    <w:rsid w:val="0070373F"/>
    <w:rsid w:val="0071174C"/>
    <w:rsid w:val="00711A23"/>
    <w:rsid w:val="00713C44"/>
    <w:rsid w:val="007165E8"/>
    <w:rsid w:val="00717839"/>
    <w:rsid w:val="00720C0A"/>
    <w:rsid w:val="00722E8C"/>
    <w:rsid w:val="00727CB8"/>
    <w:rsid w:val="00734A5B"/>
    <w:rsid w:val="0073544B"/>
    <w:rsid w:val="00735476"/>
    <w:rsid w:val="007359BD"/>
    <w:rsid w:val="00737EA7"/>
    <w:rsid w:val="0074026F"/>
    <w:rsid w:val="00740480"/>
    <w:rsid w:val="007429F6"/>
    <w:rsid w:val="007440DF"/>
    <w:rsid w:val="00744A99"/>
    <w:rsid w:val="00744E76"/>
    <w:rsid w:val="007473BA"/>
    <w:rsid w:val="00755651"/>
    <w:rsid w:val="00757C50"/>
    <w:rsid w:val="00761FBA"/>
    <w:rsid w:val="0076582F"/>
    <w:rsid w:val="00765E07"/>
    <w:rsid w:val="00765EA3"/>
    <w:rsid w:val="007743C3"/>
    <w:rsid w:val="00774DA4"/>
    <w:rsid w:val="00776249"/>
    <w:rsid w:val="00781D17"/>
    <w:rsid w:val="00781F0F"/>
    <w:rsid w:val="00784B8A"/>
    <w:rsid w:val="007920D8"/>
    <w:rsid w:val="0079520A"/>
    <w:rsid w:val="0079727E"/>
    <w:rsid w:val="007A57D0"/>
    <w:rsid w:val="007A72D6"/>
    <w:rsid w:val="007B10C3"/>
    <w:rsid w:val="007B343A"/>
    <w:rsid w:val="007B600E"/>
    <w:rsid w:val="007B7035"/>
    <w:rsid w:val="007C4111"/>
    <w:rsid w:val="007C7847"/>
    <w:rsid w:val="007D22CB"/>
    <w:rsid w:val="007D3A43"/>
    <w:rsid w:val="007D3F58"/>
    <w:rsid w:val="007E4343"/>
    <w:rsid w:val="007E65E1"/>
    <w:rsid w:val="007F02C9"/>
    <w:rsid w:val="007F0F4A"/>
    <w:rsid w:val="007F28F6"/>
    <w:rsid w:val="007F54D1"/>
    <w:rsid w:val="007F71CF"/>
    <w:rsid w:val="00800665"/>
    <w:rsid w:val="008028A4"/>
    <w:rsid w:val="00804870"/>
    <w:rsid w:val="00811769"/>
    <w:rsid w:val="008153F9"/>
    <w:rsid w:val="0082098B"/>
    <w:rsid w:val="00822E86"/>
    <w:rsid w:val="00823343"/>
    <w:rsid w:val="00824A29"/>
    <w:rsid w:val="00830747"/>
    <w:rsid w:val="00832D49"/>
    <w:rsid w:val="00834903"/>
    <w:rsid w:val="008456B9"/>
    <w:rsid w:val="00846658"/>
    <w:rsid w:val="00847434"/>
    <w:rsid w:val="0085262D"/>
    <w:rsid w:val="0086046C"/>
    <w:rsid w:val="00865238"/>
    <w:rsid w:val="00866C82"/>
    <w:rsid w:val="0087255D"/>
    <w:rsid w:val="00874745"/>
    <w:rsid w:val="008768CA"/>
    <w:rsid w:val="0088035A"/>
    <w:rsid w:val="00880C9B"/>
    <w:rsid w:val="00883A46"/>
    <w:rsid w:val="008843FA"/>
    <w:rsid w:val="00886278"/>
    <w:rsid w:val="00886434"/>
    <w:rsid w:val="00887F57"/>
    <w:rsid w:val="00892F21"/>
    <w:rsid w:val="008A1C9C"/>
    <w:rsid w:val="008A7E19"/>
    <w:rsid w:val="008B6695"/>
    <w:rsid w:val="008B680B"/>
    <w:rsid w:val="008C3340"/>
    <w:rsid w:val="008C384C"/>
    <w:rsid w:val="008D123B"/>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2780C"/>
    <w:rsid w:val="009329DB"/>
    <w:rsid w:val="00933FB0"/>
    <w:rsid w:val="00936E9B"/>
    <w:rsid w:val="00942BDD"/>
    <w:rsid w:val="00942EC2"/>
    <w:rsid w:val="0094396A"/>
    <w:rsid w:val="00944BDF"/>
    <w:rsid w:val="0094547C"/>
    <w:rsid w:val="0095438B"/>
    <w:rsid w:val="00954F75"/>
    <w:rsid w:val="00966898"/>
    <w:rsid w:val="00970754"/>
    <w:rsid w:val="009723D7"/>
    <w:rsid w:val="009955AA"/>
    <w:rsid w:val="0099644F"/>
    <w:rsid w:val="009A75CE"/>
    <w:rsid w:val="009B0726"/>
    <w:rsid w:val="009B49B9"/>
    <w:rsid w:val="009B5775"/>
    <w:rsid w:val="009C3867"/>
    <w:rsid w:val="009D1238"/>
    <w:rsid w:val="009D194B"/>
    <w:rsid w:val="009D33FC"/>
    <w:rsid w:val="009E110F"/>
    <w:rsid w:val="009E1EA5"/>
    <w:rsid w:val="009E6C13"/>
    <w:rsid w:val="009E7D5D"/>
    <w:rsid w:val="009F37B7"/>
    <w:rsid w:val="00A10EA6"/>
    <w:rsid w:val="00A10F02"/>
    <w:rsid w:val="00A11E60"/>
    <w:rsid w:val="00A133BC"/>
    <w:rsid w:val="00A14016"/>
    <w:rsid w:val="00A160BD"/>
    <w:rsid w:val="00A16155"/>
    <w:rsid w:val="00A1621F"/>
    <w:rsid w:val="00A164B4"/>
    <w:rsid w:val="00A22217"/>
    <w:rsid w:val="00A24CEA"/>
    <w:rsid w:val="00A25E05"/>
    <w:rsid w:val="00A26956"/>
    <w:rsid w:val="00A27486"/>
    <w:rsid w:val="00A3055C"/>
    <w:rsid w:val="00A31CBE"/>
    <w:rsid w:val="00A35AE5"/>
    <w:rsid w:val="00A360E8"/>
    <w:rsid w:val="00A373F4"/>
    <w:rsid w:val="00A41FB4"/>
    <w:rsid w:val="00A425A0"/>
    <w:rsid w:val="00A50D06"/>
    <w:rsid w:val="00A51EFA"/>
    <w:rsid w:val="00A53724"/>
    <w:rsid w:val="00A56066"/>
    <w:rsid w:val="00A56465"/>
    <w:rsid w:val="00A7112B"/>
    <w:rsid w:val="00A73129"/>
    <w:rsid w:val="00A771FF"/>
    <w:rsid w:val="00A77CB3"/>
    <w:rsid w:val="00A80902"/>
    <w:rsid w:val="00A82346"/>
    <w:rsid w:val="00A8420C"/>
    <w:rsid w:val="00A92BA1"/>
    <w:rsid w:val="00A95A32"/>
    <w:rsid w:val="00A97D9F"/>
    <w:rsid w:val="00AA76A9"/>
    <w:rsid w:val="00AB1C35"/>
    <w:rsid w:val="00AB4A5D"/>
    <w:rsid w:val="00AC0EE8"/>
    <w:rsid w:val="00AC4720"/>
    <w:rsid w:val="00AC673F"/>
    <w:rsid w:val="00AC6BC6"/>
    <w:rsid w:val="00AD5A5C"/>
    <w:rsid w:val="00AE09FB"/>
    <w:rsid w:val="00AE53A8"/>
    <w:rsid w:val="00AE65E2"/>
    <w:rsid w:val="00AF1460"/>
    <w:rsid w:val="00AF3487"/>
    <w:rsid w:val="00AF3BC1"/>
    <w:rsid w:val="00AF4011"/>
    <w:rsid w:val="00AF6045"/>
    <w:rsid w:val="00B02462"/>
    <w:rsid w:val="00B04F95"/>
    <w:rsid w:val="00B0601A"/>
    <w:rsid w:val="00B07096"/>
    <w:rsid w:val="00B152DD"/>
    <w:rsid w:val="00B15449"/>
    <w:rsid w:val="00B16B6F"/>
    <w:rsid w:val="00B42338"/>
    <w:rsid w:val="00B45E6B"/>
    <w:rsid w:val="00B531EF"/>
    <w:rsid w:val="00B5477F"/>
    <w:rsid w:val="00B55B49"/>
    <w:rsid w:val="00B64293"/>
    <w:rsid w:val="00B70EE0"/>
    <w:rsid w:val="00B730FE"/>
    <w:rsid w:val="00B76FCF"/>
    <w:rsid w:val="00B817CE"/>
    <w:rsid w:val="00B86DD4"/>
    <w:rsid w:val="00B92DC8"/>
    <w:rsid w:val="00B93086"/>
    <w:rsid w:val="00BA19ED"/>
    <w:rsid w:val="00BA2659"/>
    <w:rsid w:val="00BA27F7"/>
    <w:rsid w:val="00BA4B8D"/>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279C9"/>
    <w:rsid w:val="00C32DC0"/>
    <w:rsid w:val="00C33079"/>
    <w:rsid w:val="00C338E6"/>
    <w:rsid w:val="00C427B4"/>
    <w:rsid w:val="00C4468C"/>
    <w:rsid w:val="00C45231"/>
    <w:rsid w:val="00C51921"/>
    <w:rsid w:val="00C5269C"/>
    <w:rsid w:val="00C551FF"/>
    <w:rsid w:val="00C55517"/>
    <w:rsid w:val="00C5692B"/>
    <w:rsid w:val="00C61957"/>
    <w:rsid w:val="00C657BF"/>
    <w:rsid w:val="00C72833"/>
    <w:rsid w:val="00C758F2"/>
    <w:rsid w:val="00C762D2"/>
    <w:rsid w:val="00C76E4D"/>
    <w:rsid w:val="00C8056A"/>
    <w:rsid w:val="00C80F1D"/>
    <w:rsid w:val="00C83A46"/>
    <w:rsid w:val="00C91962"/>
    <w:rsid w:val="00C91E8F"/>
    <w:rsid w:val="00C92D34"/>
    <w:rsid w:val="00C935C7"/>
    <w:rsid w:val="00C93F40"/>
    <w:rsid w:val="00CA2FDD"/>
    <w:rsid w:val="00CA3D0C"/>
    <w:rsid w:val="00CA3F73"/>
    <w:rsid w:val="00CA4ACB"/>
    <w:rsid w:val="00CA58B4"/>
    <w:rsid w:val="00CB22B7"/>
    <w:rsid w:val="00CB5255"/>
    <w:rsid w:val="00CB6497"/>
    <w:rsid w:val="00CC1131"/>
    <w:rsid w:val="00CC2F96"/>
    <w:rsid w:val="00CC435A"/>
    <w:rsid w:val="00CC5890"/>
    <w:rsid w:val="00CC7251"/>
    <w:rsid w:val="00CD0A63"/>
    <w:rsid w:val="00CD24B1"/>
    <w:rsid w:val="00CD67A0"/>
    <w:rsid w:val="00CE04D0"/>
    <w:rsid w:val="00CE1C05"/>
    <w:rsid w:val="00CE3C1A"/>
    <w:rsid w:val="00CE4C73"/>
    <w:rsid w:val="00CE7A26"/>
    <w:rsid w:val="00CF098F"/>
    <w:rsid w:val="00D01529"/>
    <w:rsid w:val="00D05375"/>
    <w:rsid w:val="00D066B1"/>
    <w:rsid w:val="00D10007"/>
    <w:rsid w:val="00D12335"/>
    <w:rsid w:val="00D1660B"/>
    <w:rsid w:val="00D167CF"/>
    <w:rsid w:val="00D30C02"/>
    <w:rsid w:val="00D33F39"/>
    <w:rsid w:val="00D34633"/>
    <w:rsid w:val="00D34A29"/>
    <w:rsid w:val="00D45A36"/>
    <w:rsid w:val="00D46998"/>
    <w:rsid w:val="00D52DB6"/>
    <w:rsid w:val="00D57972"/>
    <w:rsid w:val="00D57D90"/>
    <w:rsid w:val="00D601F2"/>
    <w:rsid w:val="00D610A3"/>
    <w:rsid w:val="00D63999"/>
    <w:rsid w:val="00D675A9"/>
    <w:rsid w:val="00D71362"/>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5460"/>
    <w:rsid w:val="00DB7011"/>
    <w:rsid w:val="00DC309B"/>
    <w:rsid w:val="00DC4DA2"/>
    <w:rsid w:val="00DD21C9"/>
    <w:rsid w:val="00DD229F"/>
    <w:rsid w:val="00DD4C17"/>
    <w:rsid w:val="00DD74A5"/>
    <w:rsid w:val="00DD76A1"/>
    <w:rsid w:val="00DE6CBF"/>
    <w:rsid w:val="00DF2176"/>
    <w:rsid w:val="00DF265F"/>
    <w:rsid w:val="00DF2B1F"/>
    <w:rsid w:val="00DF53CC"/>
    <w:rsid w:val="00DF62CD"/>
    <w:rsid w:val="00E009D9"/>
    <w:rsid w:val="00E04D74"/>
    <w:rsid w:val="00E066AA"/>
    <w:rsid w:val="00E079E8"/>
    <w:rsid w:val="00E13616"/>
    <w:rsid w:val="00E163BE"/>
    <w:rsid w:val="00E16509"/>
    <w:rsid w:val="00E23323"/>
    <w:rsid w:val="00E25A79"/>
    <w:rsid w:val="00E269DF"/>
    <w:rsid w:val="00E41DDF"/>
    <w:rsid w:val="00E42506"/>
    <w:rsid w:val="00E44495"/>
    <w:rsid w:val="00E44582"/>
    <w:rsid w:val="00E448C1"/>
    <w:rsid w:val="00E46AB9"/>
    <w:rsid w:val="00E63060"/>
    <w:rsid w:val="00E63776"/>
    <w:rsid w:val="00E7583C"/>
    <w:rsid w:val="00E76832"/>
    <w:rsid w:val="00E77645"/>
    <w:rsid w:val="00E80788"/>
    <w:rsid w:val="00E8717F"/>
    <w:rsid w:val="00E97BC5"/>
    <w:rsid w:val="00EA15B0"/>
    <w:rsid w:val="00EA1A19"/>
    <w:rsid w:val="00EA3757"/>
    <w:rsid w:val="00EA391E"/>
    <w:rsid w:val="00EA5EA7"/>
    <w:rsid w:val="00EB5E3B"/>
    <w:rsid w:val="00EB75B1"/>
    <w:rsid w:val="00EC070F"/>
    <w:rsid w:val="00EC4A25"/>
    <w:rsid w:val="00EC4E18"/>
    <w:rsid w:val="00EC4FEC"/>
    <w:rsid w:val="00ED0E91"/>
    <w:rsid w:val="00ED4B8C"/>
    <w:rsid w:val="00EE4567"/>
    <w:rsid w:val="00EE7A04"/>
    <w:rsid w:val="00EE7C81"/>
    <w:rsid w:val="00EF049B"/>
    <w:rsid w:val="00EF207F"/>
    <w:rsid w:val="00EF608C"/>
    <w:rsid w:val="00F00927"/>
    <w:rsid w:val="00F02595"/>
    <w:rsid w:val="00F025A2"/>
    <w:rsid w:val="00F04712"/>
    <w:rsid w:val="00F13360"/>
    <w:rsid w:val="00F1535D"/>
    <w:rsid w:val="00F22EC7"/>
    <w:rsid w:val="00F265A6"/>
    <w:rsid w:val="00F26F03"/>
    <w:rsid w:val="00F2776E"/>
    <w:rsid w:val="00F315A7"/>
    <w:rsid w:val="00F320DC"/>
    <w:rsid w:val="00F325C8"/>
    <w:rsid w:val="00F349FD"/>
    <w:rsid w:val="00F34BBE"/>
    <w:rsid w:val="00F46FBC"/>
    <w:rsid w:val="00F50000"/>
    <w:rsid w:val="00F50CB8"/>
    <w:rsid w:val="00F51C2B"/>
    <w:rsid w:val="00F544A8"/>
    <w:rsid w:val="00F64182"/>
    <w:rsid w:val="00F653B8"/>
    <w:rsid w:val="00F6790C"/>
    <w:rsid w:val="00F762DC"/>
    <w:rsid w:val="00F76955"/>
    <w:rsid w:val="00F77E67"/>
    <w:rsid w:val="00F805DC"/>
    <w:rsid w:val="00F80E37"/>
    <w:rsid w:val="00F826E9"/>
    <w:rsid w:val="00F83706"/>
    <w:rsid w:val="00F8439F"/>
    <w:rsid w:val="00F9008D"/>
    <w:rsid w:val="00F91310"/>
    <w:rsid w:val="00F937BE"/>
    <w:rsid w:val="00F97D0E"/>
    <w:rsid w:val="00FA1266"/>
    <w:rsid w:val="00FA264B"/>
    <w:rsid w:val="00FA5054"/>
    <w:rsid w:val="00FA5AC8"/>
    <w:rsid w:val="00FB0036"/>
    <w:rsid w:val="00FB0C5E"/>
    <w:rsid w:val="00FB3827"/>
    <w:rsid w:val="00FB7D16"/>
    <w:rsid w:val="00FC1192"/>
    <w:rsid w:val="00FC6F6D"/>
    <w:rsid w:val="00FD2B7D"/>
    <w:rsid w:val="00FE0920"/>
    <w:rsid w:val="00FE1D4B"/>
    <w:rsid w:val="00FE1DE2"/>
    <w:rsid w:val="00FE7065"/>
    <w:rsid w:val="00FF3149"/>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2FC717B3"/>
    <w:rsid w:val="3097ED5E"/>
    <w:rsid w:val="31112A32"/>
    <w:rsid w:val="345D4DC3"/>
    <w:rsid w:val="38F15B5C"/>
    <w:rsid w:val="3B2ECDC0"/>
    <w:rsid w:val="3B3D26B1"/>
    <w:rsid w:val="3FBFAAFF"/>
    <w:rsid w:val="40D8E193"/>
    <w:rsid w:val="42F74BC1"/>
    <w:rsid w:val="43B02D15"/>
    <w:rsid w:val="477BB506"/>
    <w:rsid w:val="48FA7A09"/>
    <w:rsid w:val="49738965"/>
    <w:rsid w:val="49F9B702"/>
    <w:rsid w:val="4A8E7E9A"/>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6FCB983"/>
    <w:rsid w:val="77DF2017"/>
    <w:rsid w:val="7860F971"/>
    <w:rsid w:val="78D05539"/>
    <w:rsid w:val="7A5E3E35"/>
    <w:rsid w:val="7AABA1DD"/>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6DAD7A27-EE78-4496-87EA-16A5A268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paragraph" w:customStyle="1" w:styleId="3GPPText">
    <w:name w:val="3GPP Text"/>
    <w:basedOn w:val="Normal"/>
    <w:link w:val="3GPPTextChar"/>
    <w:qFormat/>
    <w:rsid w:val="00376C90"/>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376C90"/>
    <w:rPr>
      <w:rFonts w:eastAsia="宋体"/>
      <w:sz w:val="22"/>
      <w:lang w:val="en-US" w:eastAsia="en-US"/>
    </w:rPr>
  </w:style>
  <w:style w:type="character" w:customStyle="1" w:styleId="cf01">
    <w:name w:val="cf01"/>
    <w:basedOn w:val="DefaultParagraphFont"/>
    <w:rsid w:val="00690CE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1357007">
      <w:bodyDiv w:val="1"/>
      <w:marLeft w:val="0"/>
      <w:marRight w:val="0"/>
      <w:marTop w:val="0"/>
      <w:marBottom w:val="0"/>
      <w:divBdr>
        <w:top w:val="none" w:sz="0" w:space="0" w:color="auto"/>
        <w:left w:val="none" w:sz="0" w:space="0" w:color="auto"/>
        <w:bottom w:val="none" w:sz="0" w:space="0" w:color="auto"/>
        <w:right w:val="none" w:sz="0" w:space="0" w:color="auto"/>
      </w:divBdr>
    </w:div>
    <w:div w:id="1719892360">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2.vsdx"/><Relationship Id="rId20" Type="http://schemas.openxmlformats.org/officeDocument/2006/relationships/package" Target="embeddings/Microsoft_Visio_Drawing3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3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RBI5PAMIO524-1616901215-17735</_dlc_DocId>
    <_dlc_DocIdUrl xmlns="71c5aaf6-e6ce-465b-b873-5148d2a4c105">
      <Url>https://nokia.sharepoint.com/sites/gxp/_layouts/15/DocIdRedir.aspx?ID=RBI5PAMIO524-1616901215-17735</Url>
      <Description>RBI5PAMIO524-1616901215-17735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1370</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 Ling (T CED INW-CN)</cp:lastModifiedBy>
  <cp:revision>2</cp:revision>
  <cp:lastPrinted>2019-02-25T14:05:00Z</cp:lastPrinted>
  <dcterms:created xsi:type="dcterms:W3CDTF">2024-05-17T15:12:00Z</dcterms:created>
  <dcterms:modified xsi:type="dcterms:W3CDTF">2024-05-17T15:12:00Z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be014625-384c-43ec-bbdf-3e8a3fb979e1</vt:lpwstr>
  </property>
  <property fmtid="{D5CDD505-2E9C-101B-9397-08002B2CF9AE}" pid="4" name="MediaServiceImageTags">
    <vt:lpwstr/>
  </property>
</Properties>
</file>